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Texas Meetings &amp; Governance  /  Volume 05 / Executive Session Minutes</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Executive Session</w:t>
      </w:r>
    </w:p>
    <w:p>
      <w:pPr>
        <w:spacing w:after="240" w:before="0"/>
        <w:jc w:val="left"/>
      </w:pPr>
      <w:r>
        <w:rPr>
          <w:rFonts w:ascii="Garamond" w:cs="Garamond" w:eastAsia="Garamond" w:hAnsi="Garamond"/>
          <w:i/>
          <w:iCs/>
          <w:color w:val="173F35"/>
          <w:sz w:val="60"/>
          <w:szCs w:val="60"/>
        </w:rPr>
        <w:t xml:space="preserve">Minutes</w:t>
      </w:r>
    </w:p>
    <w:p>
      <w:pPr>
        <w:spacing w:after="1200" w:before="80"/>
        <w:jc w:val="left"/>
      </w:pPr>
      <w:r>
        <w:rPr>
          <w:rFonts w:ascii="Lato" w:cs="Lato" w:eastAsia="Lato" w:hAnsi="Lato"/>
          <w:color w:val="1A1A1A"/>
          <w:sz w:val="24"/>
          <w:szCs w:val="24"/>
        </w:rPr>
        <w:t xml:space="preserve">Confidential record of board executive session under Tex. Prop. Code § 209.0051 (HOA) or § 82.108 (condominium). Stored separately from open-session minutes; access restricted.</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Confidential Minutes  •  HOA + Condominium  •  Texas</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HOA &amp; Condominium Board Secretaries  •  Authorized Counsel  •  Management (limited access)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Board Meeting Minutes  •  Board Meeting Agenda  •  Texas Meeting Compliance Article</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CONFIDENTIALITY NOTICE</w:t>
            </w:r>
          </w:p>
          <w:p>
            <w:pPr>
              <w:spacing w:after="0" w:before="0" w:line="300"/>
              <w:jc w:val="left"/>
            </w:pPr>
            <w:r>
              <w:rPr>
                <w:rFonts w:ascii="Lato" w:cs="Lato" w:eastAsia="Lato" w:hAnsi="Lato"/>
                <w:color w:val="1A1A1A"/>
                <w:sz w:val="22"/>
                <w:szCs w:val="22"/>
              </w:rPr>
              <w:t xml:space="preserve">This document is a confidential record of the Association's executive session deliberations. Distribution is limited to the Board, the Secretary, the Manager (when authorized by the Board), and the Association's legal counsel. Do NOT include this document in records produced under owner records-access requests except as required by law and with counsel review.</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STATUTORY FRAMEWORK</w:t>
            </w:r>
          </w:p>
          <w:p>
            <w:pPr>
              <w:spacing w:after="0" w:before="0" w:line="300"/>
              <w:jc w:val="left"/>
            </w:pPr>
            <w:r>
              <w:rPr>
                <w:rFonts w:ascii="Lato" w:cs="Lato" w:eastAsia="Lato" w:hAnsi="Lato"/>
                <w:color w:val="1A1A1A"/>
                <w:sz w:val="22"/>
                <w:szCs w:val="22"/>
              </w:rPr>
              <w:t xml:space="preserve">Executive session is authorized for matters involving personnel, pending or anticipated litigation, contract negotiations, enforcement actions, matters involving invasion of privacy of individual owners, and matters required to be confidential by request of the affected parties and agreement of the board. Tex. Prop. Code § 209.0051 (HOA) / § 82.108 (condominium).</w:t>
            </w:r>
          </w:p>
        </w:tc>
      </w:tr>
    </w:tbl>
    <w:p>
      <w:r>
        <w:br w:type="page"/>
      </w:r>
    </w:p>
    <w:p>
      <w:pPr>
        <w:spacing w:after="60" w:before="0"/>
      </w:pPr>
      <w:r>
        <w:rPr>
          <w:rFonts w:ascii="Lato" w:cs="Lato" w:eastAsia="Lato" w:hAnsi="Lato"/>
          <w:b/>
          <w:bCs/>
          <w:color w:val="C9A24A"/>
          <w:spacing w:val="100"/>
          <w:sz w:val="16"/>
          <w:szCs w:val="16"/>
        </w:rPr>
        <w:t xml:space="preserve">EXECUTIVE SESSION MINUTES  /  CONFIDENTIAL</w:t>
      </w:r>
    </w:p>
    <w:p>
      <w:pPr>
        <w:pStyle w:val="Heading1"/>
        <w:spacing w:after="160" w:before="280"/>
      </w:pPr>
      <w:r>
        <w:rPr>
          <w:rFonts w:ascii="Garamond" w:cs="Garamond" w:eastAsia="Garamond" w:hAnsi="Garamond"/>
          <w:b/>
          <w:bCs/>
          <w:color w:val="173F35"/>
          <w:sz w:val="40"/>
          <w:szCs w:val="40"/>
        </w:rPr>
        <w:t xml:space="preserve">[Association Name]</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Meeting Date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[Day, Month DD, YYYY]</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Open Session Adjourned at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[H:MM AM/PM]</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Executive Session Called to Order at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[H:MM AM/PM]</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Directors Present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[Names; identify quorum]</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Also Present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[Counsel, Manager (specify authorized), Other]</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Authorizing Statute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[Tex. Prop. Code § 209.0051  /  § 82.108]</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General Subjects Discussed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[Personnel  /  Litigation  /  Contract  /  Enforcement  /  Privacy]</w:t>
            </w:r>
          </w:p>
        </w:tc>
      </w:tr>
    </w:tbl>
    <w:p>
      <w:pPr>
        <w:spacing w:after="8" w:before="8"/>
      </w:pPr>
      <w:r>
        <w:rPr>
          <w:sz w:val="2"/>
          <w:szCs w:val="2"/>
        </w:rPr>
        <w:t xml:space="preserve"/>
      </w:r>
    </w:p>
    <w:p>
      <w:pPr>
        <w:pStyle w:val="Heading2"/>
        <w:spacing w:after="160" w:before="280"/>
      </w:pPr>
      <w:r>
        <w:rPr>
          <w:rFonts w:ascii="Garamond" w:cs="Garamond" w:eastAsia="Garamond" w:hAnsi="Garamond"/>
          <w:b/>
          <w:bCs/>
          <w:color w:val="173F35"/>
          <w:sz w:val="30"/>
          <w:szCs w:val="30"/>
        </w:rPr>
        <w:t xml:space="preserve">1.  Subject Matter</w:t>
      </w:r>
    </w:p>
    <w:p>
      <w:pPr>
        <w:pBdr>
          <w:bottom w:val="single" w:color="C9A24A" w:sz="8" w:space="1"/>
        </w:pBdr>
        <w:spacing w:after="120" w:before="80"/>
      </w:pPr>
      <w:r>
        <w:t xml:space="preserve"/>
      </w:r>
    </w:p>
    <w:p>
      <w:pPr>
        <w:spacing w:after="200" w:before="0" w:line="320"/>
        <w:jc w:val="left"/>
      </w:pPr>
      <w:r>
        <w:rPr>
          <w:rFonts w:ascii="Lato" w:cs="Lato" w:eastAsia="Lato" w:hAnsi="Lato"/>
          <w:i/>
          <w:iCs/>
          <w:color w:val="5C5C5C"/>
          <w:sz w:val="22"/>
          <w:szCs w:val="22"/>
        </w:rPr>
        <w:t xml:space="preserve">[Identify each topic with a brief reference. Do not include details that would defeat the confidentiality purpose. Example: "Discussion of pending counsel demand letter from [Counsel name] dated [date]."]</w:t>
      </w:r>
    </w:p>
    <w:p>
      <w:pPr>
        <w:pStyle w:val="Heading2"/>
        <w:spacing w:after="160" w:before="280"/>
      </w:pPr>
      <w:r>
        <w:rPr>
          <w:rFonts w:ascii="Garamond" w:cs="Garamond" w:eastAsia="Garamond" w:hAnsi="Garamond"/>
          <w:b/>
          <w:bCs/>
          <w:color w:val="173F35"/>
          <w:sz w:val="30"/>
          <w:szCs w:val="30"/>
        </w:rPr>
        <w:t xml:space="preserve">2.  Discussion Summary</w:t>
      </w:r>
    </w:p>
    <w:p>
      <w:pPr>
        <w:pBdr>
          <w:bottom w:val="single" w:color="C9A24A" w:sz="8" w:space="1"/>
        </w:pBdr>
        <w:spacing w:after="120" w:before="80"/>
      </w:pPr>
      <w:r>
        <w:t xml:space="preserve"/>
      </w:r>
    </w:p>
    <w:p>
      <w:pPr>
        <w:spacing w:after="200" w:before="0" w:line="320"/>
        <w:jc w:val="left"/>
      </w:pPr>
      <w:r>
        <w:rPr>
          <w:rFonts w:ascii="Lato" w:cs="Lato" w:eastAsia="Lato" w:hAnsi="Lato"/>
          <w:i/>
          <w:iCs/>
          <w:color w:val="5C5C5C"/>
          <w:sz w:val="22"/>
          <w:szCs w:val="22"/>
        </w:rPr>
        <w:t xml:space="preserve">[Brief summary of the deliberations. The purpose is a record sufficient to demonstrate the Board considered the matter; do not include statements that would harm the Association if disclosed.]</w:t>
      </w:r>
    </w:p>
    <w:p>
      <w:pPr>
        <w:pStyle w:val="Heading2"/>
        <w:spacing w:after="160" w:before="280"/>
      </w:pPr>
      <w:r>
        <w:rPr>
          <w:rFonts w:ascii="Garamond" w:cs="Garamond" w:eastAsia="Garamond" w:hAnsi="Garamond"/>
          <w:b/>
          <w:bCs/>
          <w:color w:val="173F35"/>
          <w:sz w:val="30"/>
          <w:szCs w:val="30"/>
        </w:rPr>
        <w:t xml:space="preserve">3.  Action Taken (if any)</w:t>
      </w:r>
    </w:p>
    <w:p>
      <w:pPr>
        <w:pBdr>
          <w:bottom w:val="single" w:color="C9A24A" w:sz="8" w:space="1"/>
        </w:pBdr>
        <w:spacing w:after="120" w:before="80"/>
      </w:pPr>
      <w:r>
        <w:t xml:space="preserve"/>
      </w:r>
    </w:p>
    <w:p>
      <w:pPr>
        <w:spacing w:after="200" w:before="0" w:line="320"/>
        <w:jc w:val="left"/>
      </w:pPr>
      <w:r>
        <w:rPr>
          <w:rFonts w:ascii="Lato" w:cs="Lato" w:eastAsia="Lato" w:hAnsi="Lato"/>
          <w:i/>
          <w:iCs/>
          <w:color w:val="5C5C5C"/>
          <w:sz w:val="22"/>
          <w:szCs w:val="22"/>
        </w:rPr>
        <w:t xml:space="preserve">[State any action taken in executive session. Note that most binding action by the Board must be ratified in open session under Texas law and the bylaws; this record captures the executive-session deliberation only.]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12"/>
              <w:bottom w:val="single" w:color="173F35" w:sz="4"/>
              <w:right w:val="single" w:color="173F35" w:sz="4"/>
            </w:tcBorders>
            <w:shd w:fill="DDE7E2" w:color="auto" w:val="clear"/>
            <w:tcMar>
              <w:top w:type="dxa" w:w="200"/>
              <w:left w:type="dxa" w:w="240"/>
              <w:bottom w:type="dxa" w:w="200"/>
              <w:right w:type="dxa" w:w="240"/>
            </w:tcMar>
          </w:tcPr>
          <w:p>
            <w:pPr>
              <w:spacing w:after="80"/>
            </w:pPr>
            <w:r>
              <w:rPr>
                <w:rFonts w:ascii="Lato" w:cs="Lato" w:eastAsia="Lato" w:hAnsi="Lato"/>
                <w:b/>
                <w:bCs/>
                <w:color w:val="173F35"/>
                <w:spacing w:val="100"/>
                <w:sz w:val="16"/>
                <w:szCs w:val="16"/>
              </w:rPr>
              <w:t xml:space="preserve">EXECUTIVE SESSION MOTION</w:t>
            </w:r>
          </w:p>
          <w:p>
            <w:pPr>
              <w:spacing w:after="60" w:before="0" w:line="300"/>
              <w:jc w:val="left"/>
            </w:pPr>
            <w:r>
              <w:rPr>
                <w:rFonts w:ascii="Lato" w:cs="Lato" w:eastAsia="Lato" w:hAnsi="Lato"/>
                <w:color w:val="1A1A1A"/>
                <w:sz w:val="18"/>
                <w:szCs w:val="18"/>
              </w:rPr>
              <w:t xml:space="preserve">Moved by:  ____________________________________            Seconded by:  ____________________________________</w:t>
            </w:r>
          </w:p>
          <w:p>
            <w:pPr>
              <w:spacing w:after="60" w:before="0" w:line="300"/>
              <w:jc w:val="left"/>
            </w:pPr>
            <w:r>
              <w:rPr>
                <w:rFonts w:ascii="Lato" w:cs="Lato" w:eastAsia="Lato" w:hAnsi="Lato"/>
                <w:color w:val="1A1A1A"/>
                <w:sz w:val="18"/>
                <w:szCs w:val="18"/>
              </w:rPr>
              <w:t xml:space="preserve">Motion: ________________________________________________________________________________________________</w:t>
            </w:r>
          </w:p>
          <w:p>
            <w:pPr>
              <w:spacing w:after="60" w:before="0" w:line="300"/>
              <w:jc w:val="left"/>
            </w:pPr>
            <w:r>
              <w:rPr>
                <w:rFonts w:ascii="Lato" w:cs="Lato" w:eastAsia="Lato" w:hAnsi="Lato"/>
                <w:color w:val="1A1A1A"/>
                <w:sz w:val="18"/>
                <w:szCs w:val="18"/>
              </w:rPr>
              <w:t xml:space="preserve">Vote:  For  ____   Against  ____   Abstain  ____   Recuse  ____            Result:  [Passed / Failed]</w:t>
            </w:r>
          </w:p>
          <w:p>
            <w:pPr>
              <w:spacing w:after="0" w:before="0" w:line="300"/>
              <w:jc w:val="left"/>
            </w:pPr>
            <w:r>
              <w:rPr>
                <w:rFonts w:ascii="Lato" w:cs="Lato" w:eastAsia="Lato" w:hAnsi="Lato"/>
                <w:color w:val="1A1A1A"/>
                <w:sz w:val="18"/>
                <w:szCs w:val="18"/>
              </w:rPr>
              <w:t xml:space="preserve">Open-Session Ratification Required:  ___ Yes  ___ No        Ratified at:  ____________________________</w:t>
            </w:r>
          </w:p>
        </w:tc>
      </w:tr>
    </w:tbl>
    <w:p>
      <w:pPr>
        <w:spacing w:after="8" w:before="8"/>
      </w:pPr>
      <w:r>
        <w:rPr>
          <w:sz w:val="2"/>
          <w:szCs w:val="2"/>
        </w:rPr>
        <w:t xml:space="preserve"/>
      </w:r>
    </w:p>
    <w:p>
      <w:pPr>
        <w:pStyle w:val="Heading2"/>
        <w:spacing w:after="160" w:before="280"/>
      </w:pPr>
      <w:r>
        <w:rPr>
          <w:rFonts w:ascii="Garamond" w:cs="Garamond" w:eastAsia="Garamond" w:hAnsi="Garamond"/>
          <w:b/>
          <w:bCs/>
          <w:color w:val="173F35"/>
          <w:sz w:val="30"/>
          <w:szCs w:val="30"/>
        </w:rPr>
        <w:t xml:space="preserve">4.  Return to Open Session</w:t>
      </w:r>
    </w:p>
    <w:p>
      <w:pPr>
        <w:pBdr>
          <w:bottom w:val="single" w:color="C9A24A" w:sz="8" w:space="1"/>
        </w:pBdr>
        <w:spacing w:after="120" w:before="80"/>
      </w:pPr>
      <w:r>
        <w:t xml:space="preserve"/>
      </w:r>
    </w:p>
    <w:p>
      <w:pPr>
        <w:spacing w:after="240" w:before="0" w:line="300"/>
        <w:jc w:val="left"/>
      </w:pPr>
      <w:r>
        <w:rPr>
          <w:rFonts w:ascii="Lato" w:cs="Lato" w:eastAsia="Lato" w:hAnsi="Lato"/>
          <w:color w:val="1A1A1A"/>
          <w:sz w:val="22"/>
          <w:szCs w:val="22"/>
        </w:rPr>
        <w:t xml:space="preserve">Board returned to open session at [time]. Executive session adjourned at [time].</w:t>
      </w:r>
    </w:p>
    <w:p>
      <w:pPr>
        <w:pBdr>
          <w:bottom w:val="single" w:color="173F35" w:sz="6" w:space="1"/>
        </w:pBdr>
        <w:spacing w:after="120" w:before="80"/>
      </w:pPr>
      <w:r>
        <w:t xml:space="preserve"/>
      </w:r>
    </w:p>
    <w:p>
      <w:pPr>
        <w:spacing w:after="240" w:before="0" w:line="280"/>
        <w:jc w:val="left"/>
      </w:pPr>
      <w:r>
        <w:rPr>
          <w:rFonts w:ascii="Lato" w:cs="Lato" w:eastAsia="Lato" w:hAnsi="Lato"/>
          <w:i/>
          <w:iCs/>
          <w:color w:val="5C5C5C"/>
          <w:sz w:val="18"/>
          <w:szCs w:val="18"/>
        </w:rPr>
        <w:t xml:space="preserve">This executive session minutes record is confidential. Store separately from open-session minutes; limit access to Board members, the Secretary, the Manager (when authorized), and the Association's legal counsel.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auto" w:sz="0"/>
              <w:left w:val="none" w:color="auto" w:sz="0"/>
              <w:bottom w:val="none" w:color="auto" w:sz="0"/>
              <w:right w:val="none" w:color="auto" w:sz="0"/>
            </w:tcBorders>
            <w:tcMar>
              <w:top w:type="dxa" w:w="200"/>
              <w:left w:type="dxa" w:w="0"/>
              <w:bottom w:type="dxa" w:w="200"/>
              <w:right w:type="dxa" w:w="200"/>
            </w:tcMar>
          </w:tcPr>
          <w:p>
            <w:pPr>
              <w:spacing w:after="60" w:before="320"/>
            </w:pPr>
            <w:r>
              <w:rPr>
                <w:rFonts w:ascii="Lato" w:cs="Lato" w:eastAsia="Lato" w:hAnsi="Lato"/>
                <w:b/>
                <w:bCs/>
                <w:color w:val="1A1A1A"/>
                <w:sz w:val="22"/>
                <w:szCs w:val="22"/>
              </w:rPr>
              <w:t xml:space="preserve">Secretary</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60" w:before="0" w:line="300"/>
              <w:jc w:val="left"/>
            </w:pPr>
            <w:r>
              <w:rPr>
                <w:rFonts w:ascii="Lato" w:cs="Lato" w:eastAsia="Lato" w:hAnsi="Lato"/>
                <w:color w:val="5C5C5C"/>
                <w:sz w:val="18"/>
                <w:szCs w:val="18"/>
              </w:rPr>
              <w:t xml:space="preserve">Date Minutes Prepared:  ____________________________</w:t>
            </w:r>
          </w:p>
        </w:tc>
        <w:tc>
          <w:tcPr>
            <w:tcW w:type="dxa" w:w="4680"/>
            <w:tcBorders>
              <w:top w:val="none" w:color="auto" w:sz="0"/>
              <w:left w:val="none" w:color="auto" w:sz="0"/>
              <w:bottom w:val="none" w:color="auto" w:sz="0"/>
              <w:right w:val="none" w:color="auto" w:sz="0"/>
            </w:tcBorders>
            <w:tcMar>
              <w:top w:type="dxa" w:w="200"/>
              <w:left w:type="dxa" w:w="200"/>
              <w:bottom w:type="dxa" w:w="200"/>
              <w:right w:type="dxa" w:w="0"/>
            </w:tcMar>
          </w:tcPr>
          <w:p>
            <w:pPr>
              <w:spacing w:after="60" w:before="320"/>
            </w:pPr>
            <w:r>
              <w:rPr>
                <w:rFonts w:ascii="Lato" w:cs="Lato" w:eastAsia="Lato" w:hAnsi="Lato"/>
                <w:b/>
                <w:bCs/>
                <w:color w:val="1A1A1A"/>
                <w:sz w:val="22"/>
                <w:szCs w:val="22"/>
              </w:rPr>
              <w:t xml:space="preserve">Approved (Date / Meeting)</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Approved at [date] executive session of [date] board meeting</w:t>
            </w:r>
          </w:p>
        </w:tc>
      </w:tr>
    </w:tbl>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Confidential Executive Session Minutes  •  HOA + Condominium</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Texas Executive Session Minutes  •  Confidential</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Executive Session Minutes Template</dc:title>
  <dc:creator>Common Interest Community Standards Council (CIC-SC)</dc:creator>
  <dc:description>CIC-SC Texas Library — Phase 1 template.</dc:description>
  <cp:lastModifiedBy>Un-named</cp:lastModifiedBy>
  <cp:revision>1</cp:revision>
  <dcterms:created xsi:type="dcterms:W3CDTF">2026-05-11T15:33:35.841Z</dcterms:created>
  <dcterms:modified xsi:type="dcterms:W3CDTF">2026-05-11T15:33:35.841Z</dcterms:modified>
</cp:coreProperties>
</file>

<file path=docProps/custom.xml><?xml version="1.0" encoding="utf-8"?>
<Properties xmlns="http://schemas.openxmlformats.org/officeDocument/2006/custom-properties" xmlns:vt="http://schemas.openxmlformats.org/officeDocument/2006/docPropsVTypes"/>
</file>