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Override ContentType="application/vnd.openxmlformats-officedocument.wordprocessingml.header+xml" PartName="/word/header4.xml"/>
  <Override ContentType="application/vnd.openxmlformats-officedocument.wordprocessingml.footer+xml" PartName="/word/footer4.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360" w:hRule="exact"/>
        </w:trPr>
        <w:tc>
          <w:tcPr>
            <w:tcW w:type="dxa" w:w="9360"/>
            <w:tcBorders>
              <w:top w:val="none" w:color="auto" w:sz="0"/>
              <w:left w:val="none" w:color="auto" w:sz="0"/>
              <w:bottom w:val="none" w:color="auto" w:sz="0"/>
              <w:right w:val="none" w:color="auto" w:sz="0"/>
            </w:tcBorders>
            <w:shd w:fill="C9A24A" w:color="auto" w:val="clear"/>
            <w:tcMar>
              <w:top w:type="dxa" w:w="0"/>
              <w:left w:type="dxa" w:w="0"/>
              <w:bottom w:type="dxa" w:w="0"/>
              <w:right w:type="dxa" w:w="0"/>
            </w:tcMar>
          </w:tcPr>
          <w:p>
            <w:r>
              <w:t xml:space="preserve"/>
            </w:r>
          </w:p>
        </w:tc>
      </w:tr>
    </w:tbl>
    <w:p>
      <w:pPr>
        <w:spacing w:after="0" w:before="0"/>
      </w:pPr>
      <w:r>
        <w:rPr>
          <w:sz w:val="2"/>
          <w:szCs w:val="2"/>
        </w:rPr>
        <w:t xml:space="preserve"/>
      </w:r>
    </w:p>
    <w:p>
      <w:pPr>
        <w:spacing w:after="80" w:before="320"/>
        <w:jc w:val="left"/>
      </w:pPr>
      <w:r>
        <w:rPr>
          <w:rFonts w:ascii="Lato" w:cs="Lato" w:eastAsia="Lato" w:hAnsi="Lato"/>
          <w:b/>
          <w:bCs/>
          <w:color w:val="173F35"/>
          <w:spacing w:val="120"/>
          <w:sz w:val="16"/>
          <w:szCs w:val="16"/>
        </w:rPr>
        <w:t xml:space="preserve">COMMON INTEREST COMMUNITY STANDARDS COUNCIL</w:t>
      </w:r>
    </w:p>
    <w:p>
      <w:pPr>
        <w:spacing w:after="60" w:before="0"/>
        <w:jc w:val="left"/>
      </w:pPr>
      <w:r>
        <w:rPr>
          <w:rFonts w:ascii="Lato" w:cs="Lato" w:eastAsia="Lato" w:hAnsi="Lato"/>
          <w:i/>
          <w:iCs/>
          <w:color w:val="5C5C5C"/>
          <w:sz w:val="18"/>
          <w:szCs w:val="18"/>
        </w:rPr>
        <w:t xml:space="preserve">Vendor Management Toolkit  /  Volume 02 / Companion to the RFP Template</w:t>
      </w:r>
    </w:p>
    <w:p>
      <w:pPr>
        <w:pBdr>
          <w:bottom w:val="single" w:color="C9A24A" w:sz="12" w:space="1"/>
        </w:pBdr>
        <w:spacing w:after="120" w:before="80"/>
      </w:pPr>
      <w:r>
        <w:t xml:space="preserve"/>
      </w:r>
    </w:p>
    <w:p>
      <w:pPr>
        <w:spacing w:after="240" w:before="1200"/>
        <w:jc w:val="left"/>
      </w:pPr>
      <w:r>
        <w:rPr>
          <w:rFonts w:ascii="Garamond" w:cs="Garamond" w:eastAsia="Garamond" w:hAnsi="Garamond"/>
          <w:color w:val="173F35"/>
          <w:sz w:val="60"/>
          <w:szCs w:val="60"/>
        </w:rPr>
        <w:t xml:space="preserve">Comparative</w:t>
      </w:r>
    </w:p>
    <w:p>
      <w:pPr>
        <w:spacing w:after="240" w:before="0"/>
        <w:jc w:val="left"/>
      </w:pPr>
      <w:r>
        <w:rPr>
          <w:rFonts w:ascii="Garamond" w:cs="Garamond" w:eastAsia="Garamond" w:hAnsi="Garamond"/>
          <w:i/>
          <w:iCs/>
          <w:color w:val="173F35"/>
          <w:sz w:val="60"/>
          <w:szCs w:val="60"/>
        </w:rPr>
        <w:t xml:space="preserve">Proposal Evaluation</w:t>
      </w:r>
    </w:p>
    <w:p>
      <w:pPr>
        <w:spacing w:after="1200" w:before="80"/>
        <w:jc w:val="left"/>
      </w:pPr>
      <w:r>
        <w:rPr>
          <w:rFonts w:ascii="Lato" w:cs="Lato" w:eastAsia="Lato" w:hAnsi="Lato"/>
          <w:color w:val="1A1A1A"/>
          <w:sz w:val="24"/>
          <w:szCs w:val="24"/>
        </w:rPr>
        <w:t xml:space="preserve">Uniform scoring worksheet for HOA and condominium boards evaluating Tier 1–2 vendor proposals — landscape, pool, pest, janitorial, and similar recurring services.</w:t>
      </w:r>
    </w:p>
    <w:p>
      <w:pPr>
        <w:pBdr>
          <w:bottom w:val="single" w:color="173F35" w:sz="8" w:space="1"/>
        </w:pBdr>
        <w:spacing w:after="120" w:before="80"/>
      </w:pPr>
      <w:r>
        <w:t xml:space="preserve"/>
      </w:r>
    </w:p>
    <w:p>
      <w:pPr>
        <w:spacing w:after="40" w:before="0"/>
        <w:jc w:val="left"/>
      </w:pPr>
      <w:r>
        <w:rPr>
          <w:rFonts w:ascii="Lato" w:cs="Lato" w:eastAsia="Lato" w:hAnsi="Lato"/>
          <w:b/>
          <w:bCs/>
          <w:color w:val="C9A24A"/>
          <w:spacing w:val="100"/>
          <w:sz w:val="16"/>
          <w:szCs w:val="16"/>
        </w:rPr>
        <w:t xml:space="preserve">RESOURCE TYPE</w:t>
      </w:r>
    </w:p>
    <w:p>
      <w:pPr>
        <w:spacing w:after="200" w:before="0"/>
        <w:jc w:val="left"/>
      </w:pPr>
      <w:r>
        <w:rPr>
          <w:rFonts w:ascii="Lato" w:cs="Lato" w:eastAsia="Lato" w:hAnsi="Lato"/>
          <w:color w:val="1A1A1A"/>
          <w:sz w:val="22"/>
          <w:szCs w:val="22"/>
        </w:rPr>
        <w:t xml:space="preserve">Evaluation Worksheet  •  Texas &amp; Florida Applicable</w:t>
      </w:r>
    </w:p>
    <w:p>
      <w:pPr>
        <w:spacing w:after="40" w:before="0"/>
        <w:jc w:val="left"/>
      </w:pPr>
      <w:r>
        <w:rPr>
          <w:rFonts w:ascii="Lato" w:cs="Lato" w:eastAsia="Lato" w:hAnsi="Lato"/>
          <w:b/>
          <w:bCs/>
          <w:color w:val="C9A24A"/>
          <w:spacing w:val="100"/>
          <w:sz w:val="16"/>
          <w:szCs w:val="16"/>
        </w:rPr>
        <w:t xml:space="preserve">AUDIENCE</w:t>
      </w:r>
    </w:p>
    <w:p>
      <w:pPr>
        <w:spacing w:after="200" w:before="0"/>
        <w:jc w:val="left"/>
      </w:pPr>
      <w:r>
        <w:rPr>
          <w:rFonts w:ascii="Lato" w:cs="Lato" w:eastAsia="Lato" w:hAnsi="Lato"/>
          <w:color w:val="1A1A1A"/>
          <w:sz w:val="22"/>
          <w:szCs w:val="22"/>
        </w:rPr>
        <w:t xml:space="preserve">HOA &amp; Condominium Boards  •  Association Managers  •  Self-Managed Associations  •  Committees</w:t>
      </w:r>
    </w:p>
    <w:p>
      <w:pPr>
        <w:spacing w:after="40" w:before="0"/>
        <w:jc w:val="left"/>
      </w:pPr>
      <w:r>
        <w:rPr>
          <w:rFonts w:ascii="Lato" w:cs="Lato" w:eastAsia="Lato" w:hAnsi="Lato"/>
          <w:b/>
          <w:bCs/>
          <w:color w:val="C9A24A"/>
          <w:spacing w:val="100"/>
          <w:sz w:val="16"/>
          <w:szCs w:val="16"/>
        </w:rPr>
        <w:t xml:space="preserve">PAIRS WITH</w:t>
      </w:r>
    </w:p>
    <w:p>
      <w:pPr>
        <w:spacing w:after="200" w:before="0"/>
        <w:jc w:val="left"/>
      </w:pPr>
      <w:r>
        <w:rPr>
          <w:rFonts w:ascii="Lato" w:cs="Lato" w:eastAsia="Lato" w:hAnsi="Lato"/>
          <w:color w:val="1A1A1A"/>
          <w:sz w:val="22"/>
          <w:szCs w:val="22"/>
        </w:rPr>
        <w:t xml:space="preserve">RFP Tier 1/2 Adoption-Ready Template  •  Standalone Sample Drafts  •  Educational Guide</w:t>
      </w:r>
    </w:p>
    <w:p>
      <w:pPr>
        <w:spacing w:after="40" w:before="0"/>
        <w:jc w:val="left"/>
      </w:pPr>
      <w:r>
        <w:rPr>
          <w:rFonts w:ascii="Lato" w:cs="Lato" w:eastAsia="Lato" w:hAnsi="Lato"/>
          <w:b/>
          <w:bCs/>
          <w:color w:val="C9A24A"/>
          <w:spacing w:val="100"/>
          <w:sz w:val="16"/>
          <w:szCs w:val="16"/>
        </w:rPr>
        <w:t xml:space="preserve">PUBLISHED BY</w:t>
      </w:r>
    </w:p>
    <w:p>
      <w:pPr>
        <w:spacing w:after="0" w:before="0"/>
        <w:jc w:val="left"/>
      </w:pPr>
      <w:r>
        <w:rPr>
          <w:rFonts w:ascii="Lato" w:cs="Lato" w:eastAsia="Lato" w:hAnsi="Lato"/>
          <w:b/>
          <w:bCs/>
          <w:color w:val="1A1A1A"/>
          <w:sz w:val="22"/>
          <w:szCs w:val="22"/>
        </w:rPr>
        <w:t xml:space="preserve">Common Interest Community Standards Council  </w:t>
      </w:r>
      <w:r>
        <w:rPr>
          <w:rFonts w:ascii="Lato" w:cs="Lato" w:eastAsia="Lato" w:hAnsi="Lato"/>
          <w:color w:val="173F35"/>
          <w:sz w:val="22"/>
          <w:szCs w:val="22"/>
        </w:rPr>
        <w:t xml:space="preserve">•  CIC-SC.org</w:t>
      </w:r>
    </w:p>
    <w:p>
      <w:r>
        <w:br w:type="page"/>
      </w:r>
    </w:p>
    <w:p>
      <w:pPr>
        <w:sectPr>
          <w:headerReference w:type="default" r:id="rId7"/>
          <w:footerReference w:type="default" r:id="rId8"/>
          <w:pgSz w:w="12240" w:h="15840" w:orient="portrait"/>
          <w:pgMar w:top="0" w:right="1080" w:bottom="720" w:left="1080" w:header="0" w:footer="360" w:gutter="0"/>
          <w:pgNumType/>
          <w:docGrid w:linePitch="360"/>
        </w:sectPr>
      </w:pPr>
    </w:p>
    <w:p>
      <w:pPr>
        <w:spacing w:after="60" w:before="0"/>
      </w:pPr>
      <w:r>
        <w:rPr>
          <w:rFonts w:ascii="Lato" w:cs="Lato" w:eastAsia="Lato" w:hAnsi="Lato"/>
          <w:b/>
          <w:bCs/>
          <w:color w:val="C9A24A"/>
          <w:spacing w:val="100"/>
          <w:sz w:val="16"/>
          <w:szCs w:val="16"/>
        </w:rPr>
        <w:t xml:space="preserve">ABOUT THIS WORKSHEET</w:t>
      </w:r>
    </w:p>
    <w:p>
      <w:pPr>
        <w:pStyle w:val="Heading1"/>
        <w:spacing w:after="160" w:before="280"/>
      </w:pPr>
      <w:r>
        <w:rPr>
          <w:rFonts w:ascii="Garamond" w:cs="Garamond" w:eastAsia="Garamond" w:hAnsi="Garamond"/>
          <w:b/>
          <w:bCs/>
          <w:color w:val="173F35"/>
          <w:sz w:val="40"/>
          <w:szCs w:val="40"/>
        </w:rPr>
        <w:t xml:space="preserve">How to Use This Document</w:t>
      </w:r>
    </w:p>
    <w:p>
      <w:pPr>
        <w:pBdr>
          <w:bottom w:val="single" w:color="C9A24A" w:sz="8" w:space="1"/>
        </w:pBdr>
        <w:spacing w:after="120" w:before="80"/>
      </w:pPr>
      <w:r>
        <w:t xml:space="preserve"/>
      </w:r>
    </w:p>
    <w:p>
      <w:pPr>
        <w:spacing w:after="120" w:before="0" w:line="320"/>
        <w:jc w:val="left"/>
      </w:pPr>
      <w:r>
        <w:rPr>
          <w:rFonts w:ascii="Lato" w:cs="Lato" w:eastAsia="Lato" w:hAnsi="Lato"/>
          <w:color w:val="1A1A1A"/>
          <w:sz w:val="22"/>
          <w:szCs w:val="22"/>
        </w:rPr>
        <w:t xml:space="preserve">This worksheet is the companion to the CIC-SC Tier 1–2 RFP Template. It operationalizes Section 5 of the RFP — the evaluation step — by providing a uniform, weighted rubric the Board can apply to every proposal in the same way. The result is an evaluation that is repeatable, defensible, and easy to explain to the membership.</w:t>
      </w:r>
    </w:p>
    <w:p>
      <w:pPr>
        <w:spacing w:after="120" w:before="0" w:line="320"/>
        <w:jc w:val="left"/>
      </w:pPr>
      <w:r>
        <w:rPr>
          <w:rFonts w:ascii="Lato" w:cs="Lato" w:eastAsia="Lato" w:hAnsi="Lato"/>
          <w:color w:val="1A1A1A"/>
          <w:sz w:val="22"/>
          <w:szCs w:val="22"/>
        </w:rPr>
        <w:t xml:space="preserve">The worksheet is structured in three layers. Layer one is the threshold pass/fail filter — proposals that fail any threshold criterion are removed from the comparison, full stop. Layer two is the weighted scoring matrix — the eight comparison criteria the Board applies to each proposal that passes threshold, on a 1–5 scale with explicit weights. Layer three is the price comparison and award recommendation — the Board’s written rationale for the lowest-priced, technically acceptable bidder.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HOW TO USE THIS DOCUMENT</w:t>
            </w:r>
          </w:p>
          <w:p>
            <w:pPr>
              <w:pStyle w:val="ListParagraph"/>
              <w:numPr>
                <w:ilvl w:val="0"/>
                <w:numId w:val="2"/>
              </w:numPr>
              <w:spacing w:after="60" w:before="40" w:line="290"/>
            </w:pPr>
            <w:r>
              <w:rPr>
                <w:rFonts w:ascii="Lato" w:cs="Lato" w:eastAsia="Lato" w:hAnsi="Lato"/>
                <w:color w:val="1A1A1A"/>
                <w:sz w:val="22"/>
                <w:szCs w:val="22"/>
              </w:rPr>
              <w:t xml:space="preserve">Issue the RFP using the CIC-SC Tier 1–2 Template. Set the calendar so evaluation falls in a single 7–14 day window after Proposals Due.</w:t>
            </w:r>
          </w:p>
          <w:p>
            <w:pPr>
              <w:pStyle w:val="ListParagraph"/>
              <w:numPr>
                <w:ilvl w:val="0"/>
                <w:numId w:val="2"/>
              </w:numPr>
              <w:spacing w:after="60" w:before="40" w:line="290"/>
            </w:pPr>
            <w:r>
              <w:rPr>
                <w:rFonts w:ascii="Lato" w:cs="Lato" w:eastAsia="Lato" w:hAnsi="Lato"/>
                <w:color w:val="1A1A1A"/>
                <w:sz w:val="22"/>
                <w:szCs w:val="22"/>
              </w:rPr>
              <w:t xml:space="preserve">Designate two (2) or three (3) evaluators — typically the Board landscape / amenity liaison, the Manager, and one additional Director or Committee Member.</w:t>
            </w:r>
          </w:p>
          <w:p>
            <w:pPr>
              <w:pStyle w:val="ListParagraph"/>
              <w:numPr>
                <w:ilvl w:val="0"/>
                <w:numId w:val="2"/>
              </w:numPr>
              <w:spacing w:after="60" w:before="40" w:line="290"/>
            </w:pPr>
            <w:r>
              <w:rPr>
                <w:rFonts w:ascii="Lato" w:cs="Lato" w:eastAsia="Lato" w:hAnsi="Lato"/>
                <w:color w:val="1A1A1A"/>
                <w:sz w:val="22"/>
                <w:szCs w:val="22"/>
              </w:rPr>
              <w:t xml:space="preserve">Each evaluator independently completes Sections 4 and 5 of this worksheet for every proposal that survives Section 3 (Threshold).</w:t>
            </w:r>
          </w:p>
          <w:p>
            <w:pPr>
              <w:pStyle w:val="ListParagraph"/>
              <w:numPr>
                <w:ilvl w:val="0"/>
                <w:numId w:val="2"/>
              </w:numPr>
              <w:spacing w:after="60" w:before="40" w:line="290"/>
            </w:pPr>
            <w:r>
              <w:rPr>
                <w:rFonts w:ascii="Lato" w:cs="Lato" w:eastAsia="Lato" w:hAnsi="Lato"/>
                <w:color w:val="1A1A1A"/>
                <w:sz w:val="22"/>
                <w:szCs w:val="22"/>
              </w:rPr>
              <w:t xml:space="preserve">The Manager averages individual evaluators’ scores into a consensus matrix. Discuss any score with a spread greater than two (2) points before averaging.</w:t>
            </w:r>
          </w:p>
          <w:p>
            <w:pPr>
              <w:pStyle w:val="ListParagraph"/>
              <w:numPr>
                <w:ilvl w:val="0"/>
                <w:numId w:val="2"/>
              </w:numPr>
              <w:spacing w:after="60" w:before="40" w:line="290"/>
            </w:pPr>
            <w:r>
              <w:rPr>
                <w:rFonts w:ascii="Lato" w:cs="Lato" w:eastAsia="Lato" w:hAnsi="Lato"/>
                <w:color w:val="1A1A1A"/>
                <w:sz w:val="22"/>
                <w:szCs w:val="22"/>
              </w:rPr>
              <w:t xml:space="preserve">Apply the lowest-priced, technically acceptable rule (Section 6) to identify the recommended awardee. Use the Tie-Breaker Procedure (Section 7) only when totals are within two (2) percentage points.</w:t>
            </w:r>
          </w:p>
          <w:p>
            <w:pPr>
              <w:pStyle w:val="ListParagraph"/>
              <w:numPr>
                <w:ilvl w:val="0"/>
                <w:numId w:val="2"/>
              </w:numPr>
              <w:spacing w:after="60" w:before="40" w:line="290"/>
            </w:pPr>
            <w:r>
              <w:rPr>
                <w:rFonts w:ascii="Lato" w:cs="Lato" w:eastAsia="Lato" w:hAnsi="Lato"/>
                <w:color w:val="1A1A1A"/>
                <w:sz w:val="22"/>
                <w:szCs w:val="22"/>
              </w:rPr>
              <w:t xml:space="preserve">Complete the Award Recommendation Memo (Section 9). Place the award on the next regular Board meeting agenda.</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3594D" w:sz="4"/>
              <w:left w:val="single" w:color="23594D" w:sz="24"/>
              <w:bottom w:val="single" w:color="23594D" w:sz="4"/>
              <w:right w:val="single" w:color="23594D" w:sz="4"/>
            </w:tcBorders>
            <w:shd w:fill="DDE7E2"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IMPORTANT NOTE</w:t>
            </w:r>
          </w:p>
          <w:p>
            <w:pPr>
              <w:spacing w:after="0" w:before="0" w:line="300"/>
              <w:jc w:val="left"/>
            </w:pPr>
            <w:r>
              <w:rPr>
                <w:rFonts w:ascii="Lato" w:cs="Lato" w:eastAsia="Lato" w:hAnsi="Lato"/>
                <w:color w:val="1A1A1A"/>
                <w:sz w:val="22"/>
                <w:szCs w:val="22"/>
              </w:rPr>
              <w:t xml:space="preserve">This worksheet is a decision-support tool, not a substitute for board judgment. The Board may award to a higher-priced bidder where documented qualitative differences justify the choice. The standard is the lowest-priced, technically acceptable bidder, with departures explained in the Award Recommendation Memo and the meeting minutes.</w:t>
            </w:r>
          </w:p>
        </w:tc>
      </w:tr>
    </w:tbl>
    <w:p>
      <w:r>
        <w:br w:type="page"/>
      </w:r>
    </w:p>
    <w:p>
      <w:pPr>
        <w:spacing w:after="60" w:before="0"/>
      </w:pPr>
      <w:r>
        <w:rPr>
          <w:rFonts w:ascii="Lato" w:cs="Lato" w:eastAsia="Lato" w:hAnsi="Lato"/>
          <w:b/>
          <w:bCs/>
          <w:color w:val="C9A24A"/>
          <w:spacing w:val="100"/>
          <w:sz w:val="16"/>
          <w:szCs w:val="16"/>
        </w:rPr>
        <w:t xml:space="preserve">SECTION 1</w:t>
      </w:r>
    </w:p>
    <w:p>
      <w:pPr>
        <w:pStyle w:val="Heading1"/>
        <w:spacing w:after="160" w:before="280"/>
      </w:pPr>
      <w:r>
        <w:rPr>
          <w:rFonts w:ascii="Garamond" w:cs="Garamond" w:eastAsia="Garamond" w:hAnsi="Garamond"/>
          <w:b/>
          <w:bCs/>
          <w:color w:val="173F35"/>
          <w:sz w:val="40"/>
          <w:szCs w:val="40"/>
        </w:rPr>
        <w:t xml:space="preserve">Project Information</w:t>
      </w:r>
    </w:p>
    <w:p>
      <w:pPr>
        <w:pBdr>
          <w:bottom w:val="single" w:color="C9A24A" w:sz="8" w:space="1"/>
        </w:pBdr>
        <w:spacing w:after="120" w:before="80"/>
      </w:pPr>
      <w:r>
        <w:t xml:space="preserve"/>
      </w:r>
    </w:p>
    <w:p>
      <w:pPr>
        <w:spacing w:after="160" w:before="0" w:line="300"/>
        <w:jc w:val="left"/>
      </w:pPr>
      <w:r>
        <w:rPr>
          <w:rFonts w:ascii="Lato" w:cs="Lato" w:eastAsia="Lato" w:hAnsi="Lato"/>
          <w:i/>
          <w:iCs/>
          <w:color w:val="5C5C5C"/>
          <w:sz w:val="22"/>
          <w:szCs w:val="22"/>
        </w:rPr>
        <w:t xml:space="preserve">Complete this page once for the entire evaluation. The information should match the corresponding RFP issued under Section 1 of the CIC-SC Tier 1–2 RFP Template.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Issuing Association</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[Association Name]</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Property Address</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[Street, City, State, ZIP]</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State of Operation</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[Texas / Florida]</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Service Category</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[e.g., Landscape &amp; Grounds Maintenance]</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RFP Reference #</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[YYYY-MM-CategoryCode]</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Performance Period</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[Start Date]  through  [End Date]</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Proposals Due Date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[Date]</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Evaluation Window</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[Date Range]</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Recommended Award Date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[Board Meeting Date]</w:t>
            </w:r>
          </w:p>
        </w:tc>
      </w:tr>
    </w:tbl>
    <w:p>
      <w:r>
        <w:br w:type="page"/>
      </w:r>
    </w:p>
    <w:p>
      <w:pPr>
        <w:spacing w:after="60" w:before="0"/>
      </w:pPr>
      <w:r>
        <w:rPr>
          <w:rFonts w:ascii="Lato" w:cs="Lato" w:eastAsia="Lato" w:hAnsi="Lato"/>
          <w:b/>
          <w:bCs/>
          <w:color w:val="C9A24A"/>
          <w:spacing w:val="100"/>
          <w:sz w:val="16"/>
          <w:szCs w:val="16"/>
        </w:rPr>
        <w:t xml:space="preserve">SECTION 2</w:t>
      </w:r>
    </w:p>
    <w:p>
      <w:pPr>
        <w:pStyle w:val="Heading1"/>
        <w:spacing w:after="160" w:before="280"/>
      </w:pPr>
      <w:r>
        <w:rPr>
          <w:rFonts w:ascii="Garamond" w:cs="Garamond" w:eastAsia="Garamond" w:hAnsi="Garamond"/>
          <w:b/>
          <w:bCs/>
          <w:color w:val="173F35"/>
          <w:sz w:val="40"/>
          <w:szCs w:val="40"/>
        </w:rPr>
        <w:t xml:space="preserve">Evaluators &amp; Recusal Log</w:t>
      </w:r>
    </w:p>
    <w:p>
      <w:pPr>
        <w:pBdr>
          <w:bottom w:val="single" w:color="C9A24A" w:sz="8" w:space="1"/>
        </w:pBdr>
        <w:spacing w:after="120" w:before="80"/>
      </w:pPr>
      <w:r>
        <w:t xml:space="preserve"/>
      </w:r>
    </w:p>
    <w:p>
      <w:pPr>
        <w:spacing w:after="160" w:before="0" w:line="320"/>
        <w:jc w:val="left"/>
      </w:pPr>
      <w:r>
        <w:rPr>
          <w:rFonts w:ascii="Lato" w:cs="Lato" w:eastAsia="Lato" w:hAnsi="Lato"/>
          <w:color w:val="1A1A1A"/>
          <w:sz w:val="22"/>
          <w:szCs w:val="22"/>
        </w:rPr>
        <w:t xml:space="preserve">Identify each evaluator and capture any conflict-of-interest disclosure. Evaluators with a conflict on a particular bidder shall recuse from scoring that bidder; their score is excluded from the consensus average for that bidder only.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173F35" w:sz="4"/>
              <w:left w:val="single" w:color="173F35" w:sz="4"/>
              <w:bottom w:val="single" w:color="173F35" w:sz="4"/>
              <w:right w:val="single" w:color="173F35" w:sz="4"/>
            </w:tcBorders>
            <w:shd w:fill="173F35" w:color="auto" w:val="clear"/>
            <w:tcMar>
              <w:top w:type="dxa" w:w="120"/>
              <w:left w:type="dxa" w:w="160"/>
              <w:bottom w:type="dxa" w:w="120"/>
              <w:right w:type="dxa" w:w="160"/>
            </w:tcMar>
          </w:tcPr>
          <w:p>
            <w:pPr>
              <w:spacing w:after="0" w:before="0" w:line="300"/>
              <w:jc w:val="left"/>
            </w:pPr>
            <w:r>
              <w:rPr>
                <w:rFonts w:ascii="Lato" w:cs="Lato" w:eastAsia="Lato" w:hAnsi="Lato"/>
                <w:b/>
                <w:bCs/>
                <w:color w:val="FFFFFF"/>
                <w:sz w:val="16"/>
                <w:szCs w:val="16"/>
              </w:rPr>
              <w:t xml:space="preserve">Evaluator Name</w:t>
            </w:r>
          </w:p>
        </w:tc>
        <w:tc>
          <w:tcPr>
            <w:tcW w:type="dxa" w:w="3120"/>
            <w:tcBorders>
              <w:top w:val="single" w:color="173F35" w:sz="4"/>
              <w:left w:val="single" w:color="173F35" w:sz="4"/>
              <w:bottom w:val="single" w:color="173F35" w:sz="4"/>
              <w:right w:val="single" w:color="173F35" w:sz="4"/>
            </w:tcBorders>
            <w:shd w:fill="173F35" w:color="auto" w:val="clear"/>
            <w:tcMar>
              <w:top w:type="dxa" w:w="120"/>
              <w:left w:type="dxa" w:w="160"/>
              <w:bottom w:type="dxa" w:w="120"/>
              <w:right w:type="dxa" w:w="160"/>
            </w:tcMar>
          </w:tcPr>
          <w:p>
            <w:pPr>
              <w:spacing w:after="0" w:before="0" w:line="300"/>
              <w:jc w:val="left"/>
            </w:pPr>
            <w:r>
              <w:rPr>
                <w:rFonts w:ascii="Lato" w:cs="Lato" w:eastAsia="Lato" w:hAnsi="Lato"/>
                <w:b/>
                <w:bCs/>
                <w:color w:val="FFFFFF"/>
                <w:sz w:val="16"/>
                <w:szCs w:val="16"/>
              </w:rPr>
              <w:t xml:space="preserve">Role</w:t>
            </w:r>
          </w:p>
        </w:tc>
        <w:tc>
          <w:tcPr>
            <w:tcW w:type="dxa" w:w="3120"/>
            <w:tcBorders>
              <w:top w:val="single" w:color="173F35" w:sz="4"/>
              <w:left w:val="single" w:color="173F35" w:sz="4"/>
              <w:bottom w:val="single" w:color="173F35" w:sz="4"/>
              <w:right w:val="single" w:color="173F35" w:sz="4"/>
            </w:tcBorders>
            <w:shd w:fill="173F35" w:color="auto" w:val="clear"/>
            <w:tcMar>
              <w:top w:type="dxa" w:w="120"/>
              <w:left w:type="dxa" w:w="160"/>
              <w:bottom w:type="dxa" w:w="120"/>
              <w:right w:type="dxa" w:w="160"/>
            </w:tcMar>
          </w:tcPr>
          <w:p>
            <w:pPr>
              <w:spacing w:after="0" w:before="0" w:line="300"/>
              <w:jc w:val="left"/>
            </w:pPr>
            <w:r>
              <w:rPr>
                <w:rFonts w:ascii="Lato" w:cs="Lato" w:eastAsia="Lato" w:hAnsi="Lato"/>
                <w:b/>
                <w:bCs/>
                <w:color w:val="FFFFFF"/>
                <w:sz w:val="16"/>
                <w:szCs w:val="16"/>
              </w:rPr>
              <w:t xml:space="preserve">Affirmation Date</w:t>
            </w:r>
          </w:p>
        </w:tc>
      </w:tr>
      <w:tr>
        <w:tc>
          <w:tcPr>
            <w:tcW w:type="dxa" w:w="312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c>
          <w:tcPr>
            <w:tcW w:type="dxa" w:w="312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c>
          <w:tcPr>
            <w:tcW w:type="dxa" w:w="312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r>
      <w:tr>
        <w:tc>
          <w:tcPr>
            <w:tcW w:type="dxa" w:w="3120"/>
            <w:tcBorders>
              <w:top w:val="single" w:color="BFBFBF" w:sz="4"/>
              <w:left w:val="single" w:color="BFBFBF" w:sz="4"/>
              <w:bottom w:val="single" w:color="BFBFBF" w:sz="4"/>
              <w:right w:val="single" w:color="BFBFBF" w:sz="4"/>
            </w:tcBorders>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c>
          <w:tcPr>
            <w:tcW w:type="dxa" w:w="3120"/>
            <w:tcBorders>
              <w:top w:val="single" w:color="BFBFBF" w:sz="4"/>
              <w:left w:val="single" w:color="BFBFBF" w:sz="4"/>
              <w:bottom w:val="single" w:color="BFBFBF" w:sz="4"/>
              <w:right w:val="single" w:color="BFBFBF" w:sz="4"/>
            </w:tcBorders>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c>
          <w:tcPr>
            <w:tcW w:type="dxa" w:w="3120"/>
            <w:tcBorders>
              <w:top w:val="single" w:color="BFBFBF" w:sz="4"/>
              <w:left w:val="single" w:color="BFBFBF" w:sz="4"/>
              <w:bottom w:val="single" w:color="BFBFBF" w:sz="4"/>
              <w:right w:val="single" w:color="BFBFBF" w:sz="4"/>
            </w:tcBorders>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r>
      <w:tr>
        <w:tc>
          <w:tcPr>
            <w:tcW w:type="dxa" w:w="312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c>
          <w:tcPr>
            <w:tcW w:type="dxa" w:w="312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c>
          <w:tcPr>
            <w:tcW w:type="dxa" w:w="312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r>
    </w:tbl>
    <w:p>
      <w:pPr>
        <w:spacing w:after="8" w:before="8"/>
      </w:pPr>
      <w:r>
        <w:rPr>
          <w:sz w:val="2"/>
          <w:szCs w:val="2"/>
        </w:rPr>
        <w:t xml:space="preserve"/>
      </w:r>
    </w:p>
    <w:p>
      <w:pPr>
        <w:pStyle w:val="Heading3"/>
        <w:spacing w:after="160" w:before="280"/>
      </w:pPr>
      <w:r>
        <w:rPr>
          <w:rFonts w:ascii="Garamond" w:cs="Garamond" w:eastAsia="Garamond" w:hAnsi="Garamond"/>
          <w:b/>
          <w:bCs/>
          <w:color w:val="173F35"/>
          <w:sz w:val="26"/>
          <w:szCs w:val="26"/>
        </w:rPr>
        <w:t xml:space="preserve">Recusal Log</w:t>
      </w:r>
    </w:p>
    <w:p>
      <w:pPr>
        <w:spacing w:after="120" w:before="0" w:line="300"/>
        <w:jc w:val="left"/>
      </w:pPr>
      <w:r>
        <w:rPr>
          <w:rFonts w:ascii="Lato" w:cs="Lato" w:eastAsia="Lato" w:hAnsi="Lato"/>
          <w:i/>
          <w:iCs/>
          <w:color w:val="5C5C5C"/>
          <w:sz w:val="22"/>
          <w:szCs w:val="22"/>
        </w:rPr>
        <w:t xml:space="preserve">Record any conflict-of-interest disclosure under the Association’s Code of Ethics, Tex. Bus. Orgs. Code § 22.230 (Texas), or Fla. Stat. §§ 718.3027 / 720.3033 (Florida).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2400"/>
        <w:gridCol w:w="2160"/>
      </w:tblGrid>
      <w:tr>
        <w:trPr>
          <w:tblHeader/>
        </w:trPr>
        <w:tc>
          <w:tcPr>
            <w:tcW w:type="dxa" w:w="2400"/>
            <w:tcBorders>
              <w:top w:val="single" w:color="173F35" w:sz="4"/>
              <w:left w:val="single" w:color="173F35" w:sz="4"/>
              <w:bottom w:val="single" w:color="173F35" w:sz="4"/>
              <w:right w:val="single" w:color="173F35" w:sz="4"/>
            </w:tcBorders>
            <w:shd w:fill="173F35" w:color="auto" w:val="clear"/>
            <w:tcMar>
              <w:top w:type="dxa" w:w="120"/>
              <w:left w:type="dxa" w:w="160"/>
              <w:bottom w:type="dxa" w:w="120"/>
              <w:right w:type="dxa" w:w="160"/>
            </w:tcMar>
          </w:tcPr>
          <w:p>
            <w:pPr>
              <w:spacing w:after="0" w:before="0" w:line="300"/>
              <w:jc w:val="left"/>
            </w:pPr>
            <w:r>
              <w:rPr>
                <w:rFonts w:ascii="Lato" w:cs="Lato" w:eastAsia="Lato" w:hAnsi="Lato"/>
                <w:b/>
                <w:bCs/>
                <w:color w:val="FFFFFF"/>
                <w:sz w:val="16"/>
                <w:szCs w:val="16"/>
              </w:rPr>
              <w:t xml:space="preserve">Evaluator</w:t>
            </w:r>
          </w:p>
        </w:tc>
        <w:tc>
          <w:tcPr>
            <w:tcW w:type="dxa" w:w="2400"/>
            <w:tcBorders>
              <w:top w:val="single" w:color="173F35" w:sz="4"/>
              <w:left w:val="single" w:color="173F35" w:sz="4"/>
              <w:bottom w:val="single" w:color="173F35" w:sz="4"/>
              <w:right w:val="single" w:color="173F35" w:sz="4"/>
            </w:tcBorders>
            <w:shd w:fill="173F35" w:color="auto" w:val="clear"/>
            <w:tcMar>
              <w:top w:type="dxa" w:w="120"/>
              <w:left w:type="dxa" w:w="160"/>
              <w:bottom w:type="dxa" w:w="120"/>
              <w:right w:type="dxa" w:w="160"/>
            </w:tcMar>
          </w:tcPr>
          <w:p>
            <w:pPr>
              <w:spacing w:after="0" w:before="0" w:line="300"/>
              <w:jc w:val="left"/>
            </w:pPr>
            <w:r>
              <w:rPr>
                <w:rFonts w:ascii="Lato" w:cs="Lato" w:eastAsia="Lato" w:hAnsi="Lato"/>
                <w:b/>
                <w:bCs/>
                <w:color w:val="FFFFFF"/>
                <w:sz w:val="16"/>
                <w:szCs w:val="16"/>
              </w:rPr>
              <w:t xml:space="preserve">Bidder</w:t>
            </w:r>
          </w:p>
        </w:tc>
        <w:tc>
          <w:tcPr>
            <w:tcW w:type="dxa" w:w="2400"/>
            <w:tcBorders>
              <w:top w:val="single" w:color="173F35" w:sz="4"/>
              <w:left w:val="single" w:color="173F35" w:sz="4"/>
              <w:bottom w:val="single" w:color="173F35" w:sz="4"/>
              <w:right w:val="single" w:color="173F35" w:sz="4"/>
            </w:tcBorders>
            <w:shd w:fill="173F35" w:color="auto" w:val="clear"/>
            <w:tcMar>
              <w:top w:type="dxa" w:w="120"/>
              <w:left w:type="dxa" w:w="160"/>
              <w:bottom w:type="dxa" w:w="120"/>
              <w:right w:type="dxa" w:w="160"/>
            </w:tcMar>
          </w:tcPr>
          <w:p>
            <w:pPr>
              <w:spacing w:after="0" w:before="0" w:line="300"/>
              <w:jc w:val="left"/>
            </w:pPr>
            <w:r>
              <w:rPr>
                <w:rFonts w:ascii="Lato" w:cs="Lato" w:eastAsia="Lato" w:hAnsi="Lato"/>
                <w:b/>
                <w:bCs/>
                <w:color w:val="FFFFFF"/>
                <w:sz w:val="16"/>
                <w:szCs w:val="16"/>
              </w:rPr>
              <w:t xml:space="preserve">Nature of Conflict</w:t>
            </w:r>
          </w:p>
        </w:tc>
        <w:tc>
          <w:tcPr>
            <w:tcW w:type="dxa" w:w="2160"/>
            <w:tcBorders>
              <w:top w:val="single" w:color="173F35" w:sz="4"/>
              <w:left w:val="single" w:color="173F35" w:sz="4"/>
              <w:bottom w:val="single" w:color="173F35" w:sz="4"/>
              <w:right w:val="single" w:color="173F35" w:sz="4"/>
            </w:tcBorders>
            <w:shd w:fill="173F35" w:color="auto" w:val="clear"/>
            <w:tcMar>
              <w:top w:type="dxa" w:w="120"/>
              <w:left w:type="dxa" w:w="160"/>
              <w:bottom w:type="dxa" w:w="120"/>
              <w:right w:type="dxa" w:w="160"/>
            </w:tcMar>
          </w:tcPr>
          <w:p>
            <w:pPr>
              <w:spacing w:after="0" w:before="0" w:line="300"/>
              <w:jc w:val="left"/>
            </w:pPr>
            <w:r>
              <w:rPr>
                <w:rFonts w:ascii="Lato" w:cs="Lato" w:eastAsia="Lato" w:hAnsi="Lato"/>
                <w:b/>
                <w:bCs/>
                <w:color w:val="FFFFFF"/>
                <w:sz w:val="16"/>
                <w:szCs w:val="16"/>
              </w:rPr>
              <w:t xml:space="preserve">Action Taken</w:t>
            </w:r>
          </w:p>
        </w:tc>
      </w:tr>
      <w:tr>
        <w:tc>
          <w:tcPr>
            <w:tcW w:type="dxa" w:w="240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c>
          <w:tcPr>
            <w:tcW w:type="dxa" w:w="240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c>
          <w:tcPr>
            <w:tcW w:type="dxa" w:w="240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c>
          <w:tcPr>
            <w:tcW w:type="dxa" w:w="216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r>
      <w:tr>
        <w:tc>
          <w:tcPr>
            <w:tcW w:type="dxa" w:w="2400"/>
            <w:tcBorders>
              <w:top w:val="single" w:color="BFBFBF" w:sz="4"/>
              <w:left w:val="single" w:color="BFBFBF" w:sz="4"/>
              <w:bottom w:val="single" w:color="BFBFBF" w:sz="4"/>
              <w:right w:val="single" w:color="BFBFBF" w:sz="4"/>
            </w:tcBorders>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c>
          <w:tcPr>
            <w:tcW w:type="dxa" w:w="2400"/>
            <w:tcBorders>
              <w:top w:val="single" w:color="BFBFBF" w:sz="4"/>
              <w:left w:val="single" w:color="BFBFBF" w:sz="4"/>
              <w:bottom w:val="single" w:color="BFBFBF" w:sz="4"/>
              <w:right w:val="single" w:color="BFBFBF" w:sz="4"/>
            </w:tcBorders>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c>
          <w:tcPr>
            <w:tcW w:type="dxa" w:w="2400"/>
            <w:tcBorders>
              <w:top w:val="single" w:color="BFBFBF" w:sz="4"/>
              <w:left w:val="single" w:color="BFBFBF" w:sz="4"/>
              <w:bottom w:val="single" w:color="BFBFBF" w:sz="4"/>
              <w:right w:val="single" w:color="BFBFBF" w:sz="4"/>
            </w:tcBorders>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c>
          <w:tcPr>
            <w:tcW w:type="dxa" w:w="2160"/>
            <w:tcBorders>
              <w:top w:val="single" w:color="BFBFBF" w:sz="4"/>
              <w:left w:val="single" w:color="BFBFBF" w:sz="4"/>
              <w:bottom w:val="single" w:color="BFBFBF" w:sz="4"/>
              <w:right w:val="single" w:color="BFBFBF" w:sz="4"/>
            </w:tcBorders>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r>
      <w:tr>
        <w:tc>
          <w:tcPr>
            <w:tcW w:type="dxa" w:w="240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c>
          <w:tcPr>
            <w:tcW w:type="dxa" w:w="240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c>
          <w:tcPr>
            <w:tcW w:type="dxa" w:w="240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c>
          <w:tcPr>
            <w:tcW w:type="dxa" w:w="216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r>
    </w:tbl>
    <w:p>
      <w:r>
        <w:br w:type="page"/>
      </w:r>
    </w:p>
    <w:p>
      <w:pPr>
        <w:spacing w:after="60" w:before="0"/>
      </w:pPr>
      <w:r>
        <w:rPr>
          <w:rFonts w:ascii="Lato" w:cs="Lato" w:eastAsia="Lato" w:hAnsi="Lato"/>
          <w:b/>
          <w:bCs/>
          <w:color w:val="C9A24A"/>
          <w:spacing w:val="100"/>
          <w:sz w:val="16"/>
          <w:szCs w:val="16"/>
        </w:rPr>
        <w:t xml:space="preserve">SECTION 3</w:t>
      </w:r>
    </w:p>
    <w:p>
      <w:pPr>
        <w:pStyle w:val="Heading1"/>
        <w:spacing w:after="160" w:before="280"/>
      </w:pPr>
      <w:r>
        <w:rPr>
          <w:rFonts w:ascii="Garamond" w:cs="Garamond" w:eastAsia="Garamond" w:hAnsi="Garamond"/>
          <w:b/>
          <w:bCs/>
          <w:color w:val="173F35"/>
          <w:sz w:val="40"/>
          <w:szCs w:val="40"/>
        </w:rPr>
        <w:t xml:space="preserve">Bidder Profile Summary</w:t>
      </w:r>
    </w:p>
    <w:p>
      <w:pPr>
        <w:pBdr>
          <w:bottom w:val="single" w:color="C9A24A" w:sz="8" w:space="1"/>
        </w:pBdr>
        <w:spacing w:after="120" w:before="80"/>
      </w:pPr>
      <w:r>
        <w:t xml:space="preserve"/>
      </w:r>
    </w:p>
    <w:p>
      <w:pPr>
        <w:spacing w:after="160" w:before="0" w:line="300"/>
        <w:jc w:val="left"/>
      </w:pPr>
      <w:r>
        <w:rPr>
          <w:rFonts w:ascii="Lato" w:cs="Lato" w:eastAsia="Lato" w:hAnsi="Lato"/>
          <w:i/>
          <w:iCs/>
          <w:color w:val="5C5C5C"/>
          <w:sz w:val="22"/>
          <w:szCs w:val="22"/>
        </w:rPr>
        <w:t xml:space="preserve">Capture the headline information from each Proposer’s Vendor Information Form (Section 7 of the RFP) and Past Performance References. Use this snapshot to detect threshold-level issues before formal scoring begins.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1560"/>
        <w:gridCol w:w="1560"/>
        <w:gridCol w:w="1560"/>
        <w:gridCol w:w="1560"/>
      </w:tblGrid>
      <w:tr>
        <w:trPr>
          <w:tblHeader/>
        </w:trPr>
        <w:tc>
          <w:tcPr>
            <w:tcW w:type="dxa" w:w="3120"/>
            <w:tcBorders>
              <w:top w:val="single" w:color="173F35" w:sz="4"/>
              <w:left w:val="single" w:color="173F35" w:sz="4"/>
              <w:bottom w:val="single" w:color="173F35" w:sz="4"/>
              <w:right w:val="single" w:color="173F35" w:sz="4"/>
            </w:tcBorders>
            <w:shd w:fill="173F35" w:color="auto" w:val="clear"/>
            <w:tcMar>
              <w:top w:type="dxa" w:w="120"/>
              <w:left w:type="dxa" w:w="120"/>
              <w:bottom w:type="dxa" w:w="120"/>
              <w:right w:type="dxa" w:w="120"/>
            </w:tcMar>
          </w:tcPr>
          <w:p>
            <w:pPr>
              <w:spacing w:after="0" w:before="0" w:line="300"/>
              <w:jc w:val="left"/>
            </w:pPr>
            <w:r>
              <w:rPr>
                <w:rFonts w:ascii="Lato" w:cs="Lato" w:eastAsia="Lato" w:hAnsi="Lato"/>
                <w:b/>
                <w:bCs/>
                <w:color w:val="FFFFFF"/>
                <w:sz w:val="16"/>
                <w:szCs w:val="16"/>
              </w:rPr>
              <w:t xml:space="preserve">FIELD</w:t>
            </w:r>
          </w:p>
        </w:tc>
        <w:tc>
          <w:tcPr>
            <w:tcW w:type="dxa" w:w="1560"/>
            <w:tcBorders>
              <w:top w:val="single" w:color="173F35" w:sz="4"/>
              <w:left w:val="single" w:color="173F35" w:sz="4"/>
              <w:bottom w:val="single" w:color="173F35" w:sz="4"/>
              <w:right w:val="single" w:color="173F35" w:sz="4"/>
            </w:tcBorders>
            <w:shd w:fill="173F35" w:color="auto" w:val="clear"/>
            <w:tcMar>
              <w:top w:type="dxa" w:w="120"/>
              <w:left w:type="dxa" w:w="120"/>
              <w:bottom w:type="dxa" w:w="120"/>
              <w:right w:type="dxa" w:w="120"/>
            </w:tcMar>
          </w:tcPr>
          <w:p>
            <w:pPr>
              <w:spacing w:after="0" w:before="0" w:line="300"/>
              <w:jc w:val="left"/>
            </w:pPr>
            <w:r>
              <w:rPr>
                <w:rFonts w:ascii="Lato" w:cs="Lato" w:eastAsia="Lato" w:hAnsi="Lato"/>
                <w:b/>
                <w:bCs/>
                <w:color w:val="FFFFFF"/>
                <w:sz w:val="16"/>
                <w:szCs w:val="16"/>
              </w:rPr>
              <w:t xml:space="preserve">BIDDER A</w:t>
            </w:r>
          </w:p>
        </w:tc>
        <w:tc>
          <w:tcPr>
            <w:tcW w:type="dxa" w:w="1560"/>
            <w:tcBorders>
              <w:top w:val="single" w:color="173F35" w:sz="4"/>
              <w:left w:val="single" w:color="173F35" w:sz="4"/>
              <w:bottom w:val="single" w:color="173F35" w:sz="4"/>
              <w:right w:val="single" w:color="173F35" w:sz="4"/>
            </w:tcBorders>
            <w:shd w:fill="173F35" w:color="auto" w:val="clear"/>
            <w:tcMar>
              <w:top w:type="dxa" w:w="120"/>
              <w:left w:type="dxa" w:w="120"/>
              <w:bottom w:type="dxa" w:w="120"/>
              <w:right w:type="dxa" w:w="120"/>
            </w:tcMar>
          </w:tcPr>
          <w:p>
            <w:pPr>
              <w:spacing w:after="0" w:before="0" w:line="300"/>
              <w:jc w:val="left"/>
            </w:pPr>
            <w:r>
              <w:rPr>
                <w:rFonts w:ascii="Lato" w:cs="Lato" w:eastAsia="Lato" w:hAnsi="Lato"/>
                <w:b/>
                <w:bCs/>
                <w:color w:val="FFFFFF"/>
                <w:sz w:val="16"/>
                <w:szCs w:val="16"/>
              </w:rPr>
              <w:t xml:space="preserve">BIDDER B</w:t>
            </w:r>
          </w:p>
        </w:tc>
        <w:tc>
          <w:tcPr>
            <w:tcW w:type="dxa" w:w="1560"/>
            <w:tcBorders>
              <w:top w:val="single" w:color="173F35" w:sz="4"/>
              <w:left w:val="single" w:color="173F35" w:sz="4"/>
              <w:bottom w:val="single" w:color="173F35" w:sz="4"/>
              <w:right w:val="single" w:color="173F35" w:sz="4"/>
            </w:tcBorders>
            <w:shd w:fill="173F35" w:color="auto" w:val="clear"/>
            <w:tcMar>
              <w:top w:type="dxa" w:w="120"/>
              <w:left w:type="dxa" w:w="120"/>
              <w:bottom w:type="dxa" w:w="120"/>
              <w:right w:type="dxa" w:w="120"/>
            </w:tcMar>
          </w:tcPr>
          <w:p>
            <w:pPr>
              <w:spacing w:after="0" w:before="0" w:line="300"/>
              <w:jc w:val="left"/>
            </w:pPr>
            <w:r>
              <w:rPr>
                <w:rFonts w:ascii="Lato" w:cs="Lato" w:eastAsia="Lato" w:hAnsi="Lato"/>
                <w:b/>
                <w:bCs/>
                <w:color w:val="FFFFFF"/>
                <w:sz w:val="16"/>
                <w:szCs w:val="16"/>
              </w:rPr>
              <w:t xml:space="preserve">BIDDER C</w:t>
            </w:r>
          </w:p>
        </w:tc>
        <w:tc>
          <w:tcPr>
            <w:tcW w:type="dxa" w:w="1560"/>
            <w:tcBorders>
              <w:top w:val="single" w:color="173F35" w:sz="4"/>
              <w:left w:val="single" w:color="173F35" w:sz="4"/>
              <w:bottom w:val="single" w:color="173F35" w:sz="4"/>
              <w:right w:val="single" w:color="173F35" w:sz="4"/>
            </w:tcBorders>
            <w:shd w:fill="173F35" w:color="auto" w:val="clear"/>
            <w:tcMar>
              <w:top w:type="dxa" w:w="120"/>
              <w:left w:type="dxa" w:w="120"/>
              <w:bottom w:type="dxa" w:w="120"/>
              <w:right w:type="dxa" w:w="120"/>
            </w:tcMar>
          </w:tcPr>
          <w:p>
            <w:pPr>
              <w:spacing w:after="0" w:before="0" w:line="300"/>
              <w:jc w:val="left"/>
            </w:pPr>
            <w:r>
              <w:rPr>
                <w:rFonts w:ascii="Lato" w:cs="Lato" w:eastAsia="Lato" w:hAnsi="Lato"/>
                <w:b/>
                <w:bCs/>
                <w:color w:val="FFFFFF"/>
                <w:sz w:val="16"/>
                <w:szCs w:val="16"/>
              </w:rPr>
              <w:t xml:space="preserve">BIDDER D</w:t>
            </w:r>
          </w:p>
        </w:tc>
      </w:tr>
      <w:tr>
        <w:tc>
          <w:tcPr>
            <w:tcW w:type="dxa" w:w="3120"/>
            <w:tcBorders>
              <w:top w:val="single" w:color="BFBFBF" w:sz="4"/>
              <w:left w:val="single" w:color="BFBFBF" w:sz="4"/>
              <w:bottom w:val="single" w:color="BFBFBF" w:sz="4"/>
              <w:right w:val="single" w:color="BFBFBF" w:sz="4"/>
            </w:tcBorders>
            <w:shd w:fill="DDE7E2" w:color="auto" w:val="clear"/>
            <w:tcMar>
              <w:top w:type="dxa" w:w="120"/>
              <w:left w:type="dxa" w:w="120"/>
              <w:bottom w:type="dxa" w:w="120"/>
              <w:right w:type="dxa" w:w="120"/>
            </w:tcMar>
          </w:tcPr>
          <w:p>
            <w:pPr>
              <w:spacing w:after="0" w:before="0" w:line="300"/>
              <w:jc w:val="left"/>
            </w:pPr>
            <w:r>
              <w:rPr>
                <w:rFonts w:ascii="Lato" w:cs="Lato" w:eastAsia="Lato" w:hAnsi="Lato"/>
                <w:b/>
                <w:bCs/>
                <w:color w:val="173F35"/>
                <w:sz w:val="22"/>
                <w:szCs w:val="22"/>
              </w:rPr>
              <w:t xml:space="preserve">Legal Company Name</w:t>
            </w:r>
          </w:p>
        </w:tc>
        <w:tc>
          <w:tcPr>
            <w:tcW w:type="dxa" w:w="1560"/>
            <w:tcBorders>
              <w:top w:val="single" w:color="BFBFBF" w:sz="4"/>
              <w:left w:val="single" w:color="BFBFBF" w:sz="4"/>
              <w:bottom w:val="single" w:color="BFBFBF" w:sz="4"/>
              <w:right w:val="single" w:color="BFBFBF" w:sz="4"/>
            </w:tcBorders>
            <w:shd w:fill="F7F1DF" w:color="auto" w:val="clear"/>
            <w:tcMar>
              <w:top w:type="dxa" w:w="120"/>
              <w:left w:type="dxa" w:w="120"/>
              <w:bottom w:type="dxa" w:w="120"/>
              <w:right w:type="dxa" w:w="120"/>
            </w:tcMar>
          </w:tcPr>
          <w:p>
            <w:pPr>
              <w:spacing w:after="0" w:before="0" w:line="300"/>
              <w:jc w:val="left"/>
            </w:pPr>
            <w:r>
              <w:rPr>
                <w:rFonts w:ascii="Lato" w:cs="Lato" w:eastAsia="Lato" w:hAnsi="Lato"/>
                <w:b w:val="false"/>
                <w:bCs w:val="false"/>
                <w:color w:val="1A1A1A"/>
                <w:sz w:val="22"/>
                <w:szCs w:val="22"/>
              </w:rPr>
              <w:t xml:space="preserve"/>
            </w:r>
          </w:p>
        </w:tc>
        <w:tc>
          <w:tcPr>
            <w:tcW w:type="dxa" w:w="1560"/>
            <w:tcBorders>
              <w:top w:val="single" w:color="BFBFBF" w:sz="4"/>
              <w:left w:val="single" w:color="BFBFBF" w:sz="4"/>
              <w:bottom w:val="single" w:color="BFBFBF" w:sz="4"/>
              <w:right w:val="single" w:color="BFBFBF" w:sz="4"/>
            </w:tcBorders>
            <w:shd w:fill="F7F1DF" w:color="auto" w:val="clear"/>
            <w:tcMar>
              <w:top w:type="dxa" w:w="120"/>
              <w:left w:type="dxa" w:w="120"/>
              <w:bottom w:type="dxa" w:w="120"/>
              <w:right w:type="dxa" w:w="120"/>
            </w:tcMar>
          </w:tcPr>
          <w:p>
            <w:pPr>
              <w:spacing w:after="0" w:before="0" w:line="300"/>
              <w:jc w:val="left"/>
            </w:pPr>
            <w:r>
              <w:rPr>
                <w:rFonts w:ascii="Lato" w:cs="Lato" w:eastAsia="Lato" w:hAnsi="Lato"/>
                <w:b w:val="false"/>
                <w:bCs w:val="false"/>
                <w:color w:val="1A1A1A"/>
                <w:sz w:val="22"/>
                <w:szCs w:val="22"/>
              </w:rPr>
              <w:t xml:space="preserve"/>
            </w:r>
          </w:p>
        </w:tc>
        <w:tc>
          <w:tcPr>
            <w:tcW w:type="dxa" w:w="1560"/>
            <w:tcBorders>
              <w:top w:val="single" w:color="BFBFBF" w:sz="4"/>
              <w:left w:val="single" w:color="BFBFBF" w:sz="4"/>
              <w:bottom w:val="single" w:color="BFBFBF" w:sz="4"/>
              <w:right w:val="single" w:color="BFBFBF" w:sz="4"/>
            </w:tcBorders>
            <w:shd w:fill="F7F1DF" w:color="auto" w:val="clear"/>
            <w:tcMar>
              <w:top w:type="dxa" w:w="120"/>
              <w:left w:type="dxa" w:w="120"/>
              <w:bottom w:type="dxa" w:w="120"/>
              <w:right w:type="dxa" w:w="120"/>
            </w:tcMar>
          </w:tcPr>
          <w:p>
            <w:pPr>
              <w:spacing w:after="0" w:before="0" w:line="300"/>
              <w:jc w:val="left"/>
            </w:pPr>
            <w:r>
              <w:rPr>
                <w:rFonts w:ascii="Lato" w:cs="Lato" w:eastAsia="Lato" w:hAnsi="Lato"/>
                <w:b w:val="false"/>
                <w:bCs w:val="false"/>
                <w:color w:val="1A1A1A"/>
                <w:sz w:val="22"/>
                <w:szCs w:val="22"/>
              </w:rPr>
              <w:t xml:space="preserve"/>
            </w:r>
          </w:p>
        </w:tc>
        <w:tc>
          <w:tcPr>
            <w:tcW w:type="dxa" w:w="1560"/>
            <w:tcBorders>
              <w:top w:val="single" w:color="BFBFBF" w:sz="4"/>
              <w:left w:val="single" w:color="BFBFBF" w:sz="4"/>
              <w:bottom w:val="single" w:color="BFBFBF" w:sz="4"/>
              <w:right w:val="single" w:color="BFBFBF" w:sz="4"/>
            </w:tcBorders>
            <w:shd w:fill="F7F1DF" w:color="auto" w:val="clear"/>
            <w:tcMar>
              <w:top w:type="dxa" w:w="120"/>
              <w:left w:type="dxa" w:w="120"/>
              <w:bottom w:type="dxa" w:w="120"/>
              <w:right w:type="dxa" w:w="120"/>
            </w:tcMar>
          </w:tcPr>
          <w:p>
            <w:pPr>
              <w:spacing w:after="0" w:before="0" w:line="300"/>
              <w:jc w:val="left"/>
            </w:pPr>
            <w:r>
              <w:rPr>
                <w:rFonts w:ascii="Lato" w:cs="Lato" w:eastAsia="Lato" w:hAnsi="Lato"/>
                <w:b w:val="false"/>
                <w:bCs w:val="false"/>
                <w:color w:val="1A1A1A"/>
                <w:sz w:val="22"/>
                <w:szCs w:val="22"/>
              </w:rPr>
              <w:t xml:space="preserve"/>
            </w:r>
          </w:p>
        </w:tc>
      </w:tr>
      <w:tr>
        <w:tc>
          <w:tcPr>
            <w:tcW w:type="dxa" w:w="3120"/>
            <w:tcBorders>
              <w:top w:val="single" w:color="BFBFBF" w:sz="4"/>
              <w:left w:val="single" w:color="BFBFBF" w:sz="4"/>
              <w:bottom w:val="single" w:color="BFBFBF" w:sz="4"/>
              <w:right w:val="single" w:color="BFBFBF" w:sz="4"/>
            </w:tcBorders>
            <w:shd w:fill="DDE7E2" w:color="auto" w:val="clear"/>
            <w:tcMar>
              <w:top w:type="dxa" w:w="120"/>
              <w:left w:type="dxa" w:w="120"/>
              <w:bottom w:type="dxa" w:w="120"/>
              <w:right w:type="dxa" w:w="120"/>
            </w:tcMar>
          </w:tcPr>
          <w:p>
            <w:pPr>
              <w:spacing w:after="0" w:before="0" w:line="300"/>
              <w:jc w:val="left"/>
            </w:pPr>
            <w:r>
              <w:rPr>
                <w:rFonts w:ascii="Lato" w:cs="Lato" w:eastAsia="Lato" w:hAnsi="Lato"/>
                <w:b/>
                <w:bCs/>
                <w:color w:val="173F35"/>
                <w:sz w:val="22"/>
                <w:szCs w:val="22"/>
              </w:rPr>
              <w:t xml:space="preserve">Year Founded</w:t>
            </w:r>
          </w:p>
        </w:tc>
        <w:tc>
          <w:tcPr>
            <w:tcW w:type="dxa" w:w="1560"/>
            <w:tcBorders>
              <w:top w:val="single" w:color="BFBFBF" w:sz="4"/>
              <w:left w:val="single" w:color="BFBFBF" w:sz="4"/>
              <w:bottom w:val="single" w:color="BFBFBF" w:sz="4"/>
              <w:right w:val="single" w:color="BFBFBF" w:sz="4"/>
            </w:tcBorders>
            <w:tcMar>
              <w:top w:type="dxa" w:w="120"/>
              <w:left w:type="dxa" w:w="120"/>
              <w:bottom w:type="dxa" w:w="120"/>
              <w:right w:type="dxa" w:w="120"/>
            </w:tcMar>
          </w:tcPr>
          <w:p>
            <w:pPr>
              <w:spacing w:after="0" w:before="0" w:line="300"/>
              <w:jc w:val="left"/>
            </w:pPr>
            <w:r>
              <w:rPr>
                <w:rFonts w:ascii="Lato" w:cs="Lato" w:eastAsia="Lato" w:hAnsi="Lato"/>
                <w:b w:val="false"/>
                <w:bCs w:val="false"/>
                <w:color w:val="1A1A1A"/>
                <w:sz w:val="22"/>
                <w:szCs w:val="22"/>
              </w:rPr>
              <w:t xml:space="preserve"/>
            </w:r>
          </w:p>
        </w:tc>
        <w:tc>
          <w:tcPr>
            <w:tcW w:type="dxa" w:w="1560"/>
            <w:tcBorders>
              <w:top w:val="single" w:color="BFBFBF" w:sz="4"/>
              <w:left w:val="single" w:color="BFBFBF" w:sz="4"/>
              <w:bottom w:val="single" w:color="BFBFBF" w:sz="4"/>
              <w:right w:val="single" w:color="BFBFBF" w:sz="4"/>
            </w:tcBorders>
            <w:tcMar>
              <w:top w:type="dxa" w:w="120"/>
              <w:left w:type="dxa" w:w="120"/>
              <w:bottom w:type="dxa" w:w="120"/>
              <w:right w:type="dxa" w:w="120"/>
            </w:tcMar>
          </w:tcPr>
          <w:p>
            <w:pPr>
              <w:spacing w:after="0" w:before="0" w:line="300"/>
              <w:jc w:val="left"/>
            </w:pPr>
            <w:r>
              <w:rPr>
                <w:rFonts w:ascii="Lato" w:cs="Lato" w:eastAsia="Lato" w:hAnsi="Lato"/>
                <w:b w:val="false"/>
                <w:bCs w:val="false"/>
                <w:color w:val="1A1A1A"/>
                <w:sz w:val="22"/>
                <w:szCs w:val="22"/>
              </w:rPr>
              <w:t xml:space="preserve"/>
            </w:r>
          </w:p>
        </w:tc>
        <w:tc>
          <w:tcPr>
            <w:tcW w:type="dxa" w:w="1560"/>
            <w:tcBorders>
              <w:top w:val="single" w:color="BFBFBF" w:sz="4"/>
              <w:left w:val="single" w:color="BFBFBF" w:sz="4"/>
              <w:bottom w:val="single" w:color="BFBFBF" w:sz="4"/>
              <w:right w:val="single" w:color="BFBFBF" w:sz="4"/>
            </w:tcBorders>
            <w:tcMar>
              <w:top w:type="dxa" w:w="120"/>
              <w:left w:type="dxa" w:w="120"/>
              <w:bottom w:type="dxa" w:w="120"/>
              <w:right w:type="dxa" w:w="120"/>
            </w:tcMar>
          </w:tcPr>
          <w:p>
            <w:pPr>
              <w:spacing w:after="0" w:before="0" w:line="300"/>
              <w:jc w:val="left"/>
            </w:pPr>
            <w:r>
              <w:rPr>
                <w:rFonts w:ascii="Lato" w:cs="Lato" w:eastAsia="Lato" w:hAnsi="Lato"/>
                <w:b w:val="false"/>
                <w:bCs w:val="false"/>
                <w:color w:val="1A1A1A"/>
                <w:sz w:val="22"/>
                <w:szCs w:val="22"/>
              </w:rPr>
              <w:t xml:space="preserve"/>
            </w:r>
          </w:p>
        </w:tc>
        <w:tc>
          <w:tcPr>
            <w:tcW w:type="dxa" w:w="1560"/>
            <w:tcBorders>
              <w:top w:val="single" w:color="BFBFBF" w:sz="4"/>
              <w:left w:val="single" w:color="BFBFBF" w:sz="4"/>
              <w:bottom w:val="single" w:color="BFBFBF" w:sz="4"/>
              <w:right w:val="single" w:color="BFBFBF" w:sz="4"/>
            </w:tcBorders>
            <w:tcMar>
              <w:top w:type="dxa" w:w="120"/>
              <w:left w:type="dxa" w:w="120"/>
              <w:bottom w:type="dxa" w:w="120"/>
              <w:right w:type="dxa" w:w="120"/>
            </w:tcMar>
          </w:tcPr>
          <w:p>
            <w:pPr>
              <w:spacing w:after="0" w:before="0" w:line="300"/>
              <w:jc w:val="left"/>
            </w:pPr>
            <w:r>
              <w:rPr>
                <w:rFonts w:ascii="Lato" w:cs="Lato" w:eastAsia="Lato" w:hAnsi="Lato"/>
                <w:b w:val="false"/>
                <w:bCs w:val="false"/>
                <w:color w:val="1A1A1A"/>
                <w:sz w:val="22"/>
                <w:szCs w:val="22"/>
              </w:rPr>
              <w:t xml:space="preserve"/>
            </w:r>
          </w:p>
        </w:tc>
      </w:tr>
      <w:tr>
        <w:tc>
          <w:tcPr>
            <w:tcW w:type="dxa" w:w="3120"/>
            <w:tcBorders>
              <w:top w:val="single" w:color="BFBFBF" w:sz="4"/>
              <w:left w:val="single" w:color="BFBFBF" w:sz="4"/>
              <w:bottom w:val="single" w:color="BFBFBF" w:sz="4"/>
              <w:right w:val="single" w:color="BFBFBF" w:sz="4"/>
            </w:tcBorders>
            <w:shd w:fill="DDE7E2" w:color="auto" w:val="clear"/>
            <w:tcMar>
              <w:top w:type="dxa" w:w="120"/>
              <w:left w:type="dxa" w:w="120"/>
              <w:bottom w:type="dxa" w:w="120"/>
              <w:right w:type="dxa" w:w="120"/>
            </w:tcMar>
          </w:tcPr>
          <w:p>
            <w:pPr>
              <w:spacing w:after="0" w:before="0" w:line="300"/>
              <w:jc w:val="left"/>
            </w:pPr>
            <w:r>
              <w:rPr>
                <w:rFonts w:ascii="Lato" w:cs="Lato" w:eastAsia="Lato" w:hAnsi="Lato"/>
                <w:b/>
                <w:bCs/>
                <w:color w:val="173F35"/>
                <w:sz w:val="22"/>
                <w:szCs w:val="22"/>
              </w:rPr>
              <w:t xml:space="preserve">Years in [Service Category]</w:t>
            </w:r>
          </w:p>
        </w:tc>
        <w:tc>
          <w:tcPr>
            <w:tcW w:type="dxa" w:w="1560"/>
            <w:tcBorders>
              <w:top w:val="single" w:color="BFBFBF" w:sz="4"/>
              <w:left w:val="single" w:color="BFBFBF" w:sz="4"/>
              <w:bottom w:val="single" w:color="BFBFBF" w:sz="4"/>
              <w:right w:val="single" w:color="BFBFBF" w:sz="4"/>
            </w:tcBorders>
            <w:shd w:fill="F7F1DF" w:color="auto" w:val="clear"/>
            <w:tcMar>
              <w:top w:type="dxa" w:w="120"/>
              <w:left w:type="dxa" w:w="120"/>
              <w:bottom w:type="dxa" w:w="120"/>
              <w:right w:type="dxa" w:w="120"/>
            </w:tcMar>
          </w:tcPr>
          <w:p>
            <w:pPr>
              <w:spacing w:after="0" w:before="0" w:line="300"/>
              <w:jc w:val="left"/>
            </w:pPr>
            <w:r>
              <w:rPr>
                <w:rFonts w:ascii="Lato" w:cs="Lato" w:eastAsia="Lato" w:hAnsi="Lato"/>
                <w:b w:val="false"/>
                <w:bCs w:val="false"/>
                <w:color w:val="1A1A1A"/>
                <w:sz w:val="22"/>
                <w:szCs w:val="22"/>
              </w:rPr>
              <w:t xml:space="preserve"/>
            </w:r>
          </w:p>
        </w:tc>
        <w:tc>
          <w:tcPr>
            <w:tcW w:type="dxa" w:w="1560"/>
            <w:tcBorders>
              <w:top w:val="single" w:color="BFBFBF" w:sz="4"/>
              <w:left w:val="single" w:color="BFBFBF" w:sz="4"/>
              <w:bottom w:val="single" w:color="BFBFBF" w:sz="4"/>
              <w:right w:val="single" w:color="BFBFBF" w:sz="4"/>
            </w:tcBorders>
            <w:shd w:fill="F7F1DF" w:color="auto" w:val="clear"/>
            <w:tcMar>
              <w:top w:type="dxa" w:w="120"/>
              <w:left w:type="dxa" w:w="120"/>
              <w:bottom w:type="dxa" w:w="120"/>
              <w:right w:type="dxa" w:w="120"/>
            </w:tcMar>
          </w:tcPr>
          <w:p>
            <w:pPr>
              <w:spacing w:after="0" w:before="0" w:line="300"/>
              <w:jc w:val="left"/>
            </w:pPr>
            <w:r>
              <w:rPr>
                <w:rFonts w:ascii="Lato" w:cs="Lato" w:eastAsia="Lato" w:hAnsi="Lato"/>
                <w:b w:val="false"/>
                <w:bCs w:val="false"/>
                <w:color w:val="1A1A1A"/>
                <w:sz w:val="22"/>
                <w:szCs w:val="22"/>
              </w:rPr>
              <w:t xml:space="preserve"/>
            </w:r>
          </w:p>
        </w:tc>
        <w:tc>
          <w:tcPr>
            <w:tcW w:type="dxa" w:w="1560"/>
            <w:tcBorders>
              <w:top w:val="single" w:color="BFBFBF" w:sz="4"/>
              <w:left w:val="single" w:color="BFBFBF" w:sz="4"/>
              <w:bottom w:val="single" w:color="BFBFBF" w:sz="4"/>
              <w:right w:val="single" w:color="BFBFBF" w:sz="4"/>
            </w:tcBorders>
            <w:shd w:fill="F7F1DF" w:color="auto" w:val="clear"/>
            <w:tcMar>
              <w:top w:type="dxa" w:w="120"/>
              <w:left w:type="dxa" w:w="120"/>
              <w:bottom w:type="dxa" w:w="120"/>
              <w:right w:type="dxa" w:w="120"/>
            </w:tcMar>
          </w:tcPr>
          <w:p>
            <w:pPr>
              <w:spacing w:after="0" w:before="0" w:line="300"/>
              <w:jc w:val="left"/>
            </w:pPr>
            <w:r>
              <w:rPr>
                <w:rFonts w:ascii="Lato" w:cs="Lato" w:eastAsia="Lato" w:hAnsi="Lato"/>
                <w:b w:val="false"/>
                <w:bCs w:val="false"/>
                <w:color w:val="1A1A1A"/>
                <w:sz w:val="22"/>
                <w:szCs w:val="22"/>
              </w:rPr>
              <w:t xml:space="preserve"/>
            </w:r>
          </w:p>
        </w:tc>
        <w:tc>
          <w:tcPr>
            <w:tcW w:type="dxa" w:w="1560"/>
            <w:tcBorders>
              <w:top w:val="single" w:color="BFBFBF" w:sz="4"/>
              <w:left w:val="single" w:color="BFBFBF" w:sz="4"/>
              <w:bottom w:val="single" w:color="BFBFBF" w:sz="4"/>
              <w:right w:val="single" w:color="BFBFBF" w:sz="4"/>
            </w:tcBorders>
            <w:shd w:fill="F7F1DF" w:color="auto" w:val="clear"/>
            <w:tcMar>
              <w:top w:type="dxa" w:w="120"/>
              <w:left w:type="dxa" w:w="120"/>
              <w:bottom w:type="dxa" w:w="120"/>
              <w:right w:type="dxa" w:w="120"/>
            </w:tcMar>
          </w:tcPr>
          <w:p>
            <w:pPr>
              <w:spacing w:after="0" w:before="0" w:line="300"/>
              <w:jc w:val="left"/>
            </w:pPr>
            <w:r>
              <w:rPr>
                <w:rFonts w:ascii="Lato" w:cs="Lato" w:eastAsia="Lato" w:hAnsi="Lato"/>
                <w:b w:val="false"/>
                <w:bCs w:val="false"/>
                <w:color w:val="1A1A1A"/>
                <w:sz w:val="22"/>
                <w:szCs w:val="22"/>
              </w:rPr>
              <w:t xml:space="preserve"/>
            </w:r>
          </w:p>
        </w:tc>
      </w:tr>
      <w:tr>
        <w:tc>
          <w:tcPr>
            <w:tcW w:type="dxa" w:w="3120"/>
            <w:tcBorders>
              <w:top w:val="single" w:color="BFBFBF" w:sz="4"/>
              <w:left w:val="single" w:color="BFBFBF" w:sz="4"/>
              <w:bottom w:val="single" w:color="BFBFBF" w:sz="4"/>
              <w:right w:val="single" w:color="BFBFBF" w:sz="4"/>
            </w:tcBorders>
            <w:shd w:fill="DDE7E2" w:color="auto" w:val="clear"/>
            <w:tcMar>
              <w:top w:type="dxa" w:w="120"/>
              <w:left w:type="dxa" w:w="120"/>
              <w:bottom w:type="dxa" w:w="120"/>
              <w:right w:type="dxa" w:w="120"/>
            </w:tcMar>
          </w:tcPr>
          <w:p>
            <w:pPr>
              <w:spacing w:after="0" w:before="0" w:line="300"/>
              <w:jc w:val="left"/>
            </w:pPr>
            <w:r>
              <w:rPr>
                <w:rFonts w:ascii="Lato" w:cs="Lato" w:eastAsia="Lato" w:hAnsi="Lato"/>
                <w:b/>
                <w:bCs/>
                <w:color w:val="173F35"/>
                <w:sz w:val="22"/>
                <w:szCs w:val="22"/>
              </w:rPr>
              <w:t xml:space="preserve">Permanent Employees</w:t>
            </w:r>
          </w:p>
        </w:tc>
        <w:tc>
          <w:tcPr>
            <w:tcW w:type="dxa" w:w="1560"/>
            <w:tcBorders>
              <w:top w:val="single" w:color="BFBFBF" w:sz="4"/>
              <w:left w:val="single" w:color="BFBFBF" w:sz="4"/>
              <w:bottom w:val="single" w:color="BFBFBF" w:sz="4"/>
              <w:right w:val="single" w:color="BFBFBF" w:sz="4"/>
            </w:tcBorders>
            <w:tcMar>
              <w:top w:type="dxa" w:w="120"/>
              <w:left w:type="dxa" w:w="120"/>
              <w:bottom w:type="dxa" w:w="120"/>
              <w:right w:type="dxa" w:w="120"/>
            </w:tcMar>
          </w:tcPr>
          <w:p>
            <w:pPr>
              <w:spacing w:after="0" w:before="0" w:line="300"/>
              <w:jc w:val="left"/>
            </w:pPr>
            <w:r>
              <w:rPr>
                <w:rFonts w:ascii="Lato" w:cs="Lato" w:eastAsia="Lato" w:hAnsi="Lato"/>
                <w:b w:val="false"/>
                <w:bCs w:val="false"/>
                <w:color w:val="1A1A1A"/>
                <w:sz w:val="22"/>
                <w:szCs w:val="22"/>
              </w:rPr>
              <w:t xml:space="preserve"/>
            </w:r>
          </w:p>
        </w:tc>
        <w:tc>
          <w:tcPr>
            <w:tcW w:type="dxa" w:w="1560"/>
            <w:tcBorders>
              <w:top w:val="single" w:color="BFBFBF" w:sz="4"/>
              <w:left w:val="single" w:color="BFBFBF" w:sz="4"/>
              <w:bottom w:val="single" w:color="BFBFBF" w:sz="4"/>
              <w:right w:val="single" w:color="BFBFBF" w:sz="4"/>
            </w:tcBorders>
            <w:tcMar>
              <w:top w:type="dxa" w:w="120"/>
              <w:left w:type="dxa" w:w="120"/>
              <w:bottom w:type="dxa" w:w="120"/>
              <w:right w:type="dxa" w:w="120"/>
            </w:tcMar>
          </w:tcPr>
          <w:p>
            <w:pPr>
              <w:spacing w:after="0" w:before="0" w:line="300"/>
              <w:jc w:val="left"/>
            </w:pPr>
            <w:r>
              <w:rPr>
                <w:rFonts w:ascii="Lato" w:cs="Lato" w:eastAsia="Lato" w:hAnsi="Lato"/>
                <w:b w:val="false"/>
                <w:bCs w:val="false"/>
                <w:color w:val="1A1A1A"/>
                <w:sz w:val="22"/>
                <w:szCs w:val="22"/>
              </w:rPr>
              <w:t xml:space="preserve"/>
            </w:r>
          </w:p>
        </w:tc>
        <w:tc>
          <w:tcPr>
            <w:tcW w:type="dxa" w:w="1560"/>
            <w:tcBorders>
              <w:top w:val="single" w:color="BFBFBF" w:sz="4"/>
              <w:left w:val="single" w:color="BFBFBF" w:sz="4"/>
              <w:bottom w:val="single" w:color="BFBFBF" w:sz="4"/>
              <w:right w:val="single" w:color="BFBFBF" w:sz="4"/>
            </w:tcBorders>
            <w:tcMar>
              <w:top w:type="dxa" w:w="120"/>
              <w:left w:type="dxa" w:w="120"/>
              <w:bottom w:type="dxa" w:w="120"/>
              <w:right w:type="dxa" w:w="120"/>
            </w:tcMar>
          </w:tcPr>
          <w:p>
            <w:pPr>
              <w:spacing w:after="0" w:before="0" w:line="300"/>
              <w:jc w:val="left"/>
            </w:pPr>
            <w:r>
              <w:rPr>
                <w:rFonts w:ascii="Lato" w:cs="Lato" w:eastAsia="Lato" w:hAnsi="Lato"/>
                <w:b w:val="false"/>
                <w:bCs w:val="false"/>
                <w:color w:val="1A1A1A"/>
                <w:sz w:val="22"/>
                <w:szCs w:val="22"/>
              </w:rPr>
              <w:t xml:space="preserve"/>
            </w:r>
          </w:p>
        </w:tc>
        <w:tc>
          <w:tcPr>
            <w:tcW w:type="dxa" w:w="1560"/>
            <w:tcBorders>
              <w:top w:val="single" w:color="BFBFBF" w:sz="4"/>
              <w:left w:val="single" w:color="BFBFBF" w:sz="4"/>
              <w:bottom w:val="single" w:color="BFBFBF" w:sz="4"/>
              <w:right w:val="single" w:color="BFBFBF" w:sz="4"/>
            </w:tcBorders>
            <w:tcMar>
              <w:top w:type="dxa" w:w="120"/>
              <w:left w:type="dxa" w:w="120"/>
              <w:bottom w:type="dxa" w:w="120"/>
              <w:right w:type="dxa" w:w="120"/>
            </w:tcMar>
          </w:tcPr>
          <w:p>
            <w:pPr>
              <w:spacing w:after="0" w:before="0" w:line="300"/>
              <w:jc w:val="left"/>
            </w:pPr>
            <w:r>
              <w:rPr>
                <w:rFonts w:ascii="Lato" w:cs="Lato" w:eastAsia="Lato" w:hAnsi="Lato"/>
                <w:b w:val="false"/>
                <w:bCs w:val="false"/>
                <w:color w:val="1A1A1A"/>
                <w:sz w:val="22"/>
                <w:szCs w:val="22"/>
              </w:rPr>
              <w:t xml:space="preserve"/>
            </w:r>
          </w:p>
        </w:tc>
      </w:tr>
      <w:tr>
        <w:tc>
          <w:tcPr>
            <w:tcW w:type="dxa" w:w="3120"/>
            <w:tcBorders>
              <w:top w:val="single" w:color="BFBFBF" w:sz="4"/>
              <w:left w:val="single" w:color="BFBFBF" w:sz="4"/>
              <w:bottom w:val="single" w:color="BFBFBF" w:sz="4"/>
              <w:right w:val="single" w:color="BFBFBF" w:sz="4"/>
            </w:tcBorders>
            <w:shd w:fill="DDE7E2" w:color="auto" w:val="clear"/>
            <w:tcMar>
              <w:top w:type="dxa" w:w="120"/>
              <w:left w:type="dxa" w:w="120"/>
              <w:bottom w:type="dxa" w:w="120"/>
              <w:right w:type="dxa" w:w="120"/>
            </w:tcMar>
          </w:tcPr>
          <w:p>
            <w:pPr>
              <w:spacing w:after="0" w:before="0" w:line="300"/>
              <w:jc w:val="left"/>
            </w:pPr>
            <w:r>
              <w:rPr>
                <w:rFonts w:ascii="Lato" w:cs="Lato" w:eastAsia="Lato" w:hAnsi="Lato"/>
                <w:b/>
                <w:bCs/>
                <w:color w:val="173F35"/>
                <w:sz w:val="22"/>
                <w:szCs w:val="22"/>
              </w:rPr>
              <w:t xml:space="preserve">Last Year Revenue ($)</w:t>
            </w:r>
          </w:p>
        </w:tc>
        <w:tc>
          <w:tcPr>
            <w:tcW w:type="dxa" w:w="1560"/>
            <w:tcBorders>
              <w:top w:val="single" w:color="BFBFBF" w:sz="4"/>
              <w:left w:val="single" w:color="BFBFBF" w:sz="4"/>
              <w:bottom w:val="single" w:color="BFBFBF" w:sz="4"/>
              <w:right w:val="single" w:color="BFBFBF" w:sz="4"/>
            </w:tcBorders>
            <w:shd w:fill="F7F1DF" w:color="auto" w:val="clear"/>
            <w:tcMar>
              <w:top w:type="dxa" w:w="120"/>
              <w:left w:type="dxa" w:w="120"/>
              <w:bottom w:type="dxa" w:w="120"/>
              <w:right w:type="dxa" w:w="120"/>
            </w:tcMar>
          </w:tcPr>
          <w:p>
            <w:pPr>
              <w:spacing w:after="0" w:before="0" w:line="300"/>
              <w:jc w:val="left"/>
            </w:pPr>
            <w:r>
              <w:rPr>
                <w:rFonts w:ascii="Lato" w:cs="Lato" w:eastAsia="Lato" w:hAnsi="Lato"/>
                <w:b w:val="false"/>
                <w:bCs w:val="false"/>
                <w:color w:val="1A1A1A"/>
                <w:sz w:val="22"/>
                <w:szCs w:val="22"/>
              </w:rPr>
              <w:t xml:space="preserve"/>
            </w:r>
          </w:p>
        </w:tc>
        <w:tc>
          <w:tcPr>
            <w:tcW w:type="dxa" w:w="1560"/>
            <w:tcBorders>
              <w:top w:val="single" w:color="BFBFBF" w:sz="4"/>
              <w:left w:val="single" w:color="BFBFBF" w:sz="4"/>
              <w:bottom w:val="single" w:color="BFBFBF" w:sz="4"/>
              <w:right w:val="single" w:color="BFBFBF" w:sz="4"/>
            </w:tcBorders>
            <w:shd w:fill="F7F1DF" w:color="auto" w:val="clear"/>
            <w:tcMar>
              <w:top w:type="dxa" w:w="120"/>
              <w:left w:type="dxa" w:w="120"/>
              <w:bottom w:type="dxa" w:w="120"/>
              <w:right w:type="dxa" w:w="120"/>
            </w:tcMar>
          </w:tcPr>
          <w:p>
            <w:pPr>
              <w:spacing w:after="0" w:before="0" w:line="300"/>
              <w:jc w:val="left"/>
            </w:pPr>
            <w:r>
              <w:rPr>
                <w:rFonts w:ascii="Lato" w:cs="Lato" w:eastAsia="Lato" w:hAnsi="Lato"/>
                <w:b w:val="false"/>
                <w:bCs w:val="false"/>
                <w:color w:val="1A1A1A"/>
                <w:sz w:val="22"/>
                <w:szCs w:val="22"/>
              </w:rPr>
              <w:t xml:space="preserve"/>
            </w:r>
          </w:p>
        </w:tc>
        <w:tc>
          <w:tcPr>
            <w:tcW w:type="dxa" w:w="1560"/>
            <w:tcBorders>
              <w:top w:val="single" w:color="BFBFBF" w:sz="4"/>
              <w:left w:val="single" w:color="BFBFBF" w:sz="4"/>
              <w:bottom w:val="single" w:color="BFBFBF" w:sz="4"/>
              <w:right w:val="single" w:color="BFBFBF" w:sz="4"/>
            </w:tcBorders>
            <w:shd w:fill="F7F1DF" w:color="auto" w:val="clear"/>
            <w:tcMar>
              <w:top w:type="dxa" w:w="120"/>
              <w:left w:type="dxa" w:w="120"/>
              <w:bottom w:type="dxa" w:w="120"/>
              <w:right w:type="dxa" w:w="120"/>
            </w:tcMar>
          </w:tcPr>
          <w:p>
            <w:pPr>
              <w:spacing w:after="0" w:before="0" w:line="300"/>
              <w:jc w:val="left"/>
            </w:pPr>
            <w:r>
              <w:rPr>
                <w:rFonts w:ascii="Lato" w:cs="Lato" w:eastAsia="Lato" w:hAnsi="Lato"/>
                <w:b w:val="false"/>
                <w:bCs w:val="false"/>
                <w:color w:val="1A1A1A"/>
                <w:sz w:val="22"/>
                <w:szCs w:val="22"/>
              </w:rPr>
              <w:t xml:space="preserve"/>
            </w:r>
          </w:p>
        </w:tc>
        <w:tc>
          <w:tcPr>
            <w:tcW w:type="dxa" w:w="1560"/>
            <w:tcBorders>
              <w:top w:val="single" w:color="BFBFBF" w:sz="4"/>
              <w:left w:val="single" w:color="BFBFBF" w:sz="4"/>
              <w:bottom w:val="single" w:color="BFBFBF" w:sz="4"/>
              <w:right w:val="single" w:color="BFBFBF" w:sz="4"/>
            </w:tcBorders>
            <w:shd w:fill="F7F1DF" w:color="auto" w:val="clear"/>
            <w:tcMar>
              <w:top w:type="dxa" w:w="120"/>
              <w:left w:type="dxa" w:w="120"/>
              <w:bottom w:type="dxa" w:w="120"/>
              <w:right w:type="dxa" w:w="120"/>
            </w:tcMar>
          </w:tcPr>
          <w:p>
            <w:pPr>
              <w:spacing w:after="0" w:before="0" w:line="300"/>
              <w:jc w:val="left"/>
            </w:pPr>
            <w:r>
              <w:rPr>
                <w:rFonts w:ascii="Lato" w:cs="Lato" w:eastAsia="Lato" w:hAnsi="Lato"/>
                <w:b w:val="false"/>
                <w:bCs w:val="false"/>
                <w:color w:val="1A1A1A"/>
                <w:sz w:val="22"/>
                <w:szCs w:val="22"/>
              </w:rPr>
              <w:t xml:space="preserve"/>
            </w:r>
          </w:p>
        </w:tc>
      </w:tr>
      <w:tr>
        <w:tc>
          <w:tcPr>
            <w:tcW w:type="dxa" w:w="3120"/>
            <w:tcBorders>
              <w:top w:val="single" w:color="BFBFBF" w:sz="4"/>
              <w:left w:val="single" w:color="BFBFBF" w:sz="4"/>
              <w:bottom w:val="single" w:color="BFBFBF" w:sz="4"/>
              <w:right w:val="single" w:color="BFBFBF" w:sz="4"/>
            </w:tcBorders>
            <w:shd w:fill="DDE7E2" w:color="auto" w:val="clear"/>
            <w:tcMar>
              <w:top w:type="dxa" w:w="120"/>
              <w:left w:type="dxa" w:w="120"/>
              <w:bottom w:type="dxa" w:w="120"/>
              <w:right w:type="dxa" w:w="120"/>
            </w:tcMar>
          </w:tcPr>
          <w:p>
            <w:pPr>
              <w:spacing w:after="0" w:before="0" w:line="300"/>
              <w:jc w:val="left"/>
            </w:pPr>
            <w:r>
              <w:rPr>
                <w:rFonts w:ascii="Lato" w:cs="Lato" w:eastAsia="Lato" w:hAnsi="Lato"/>
                <w:b/>
                <w:bCs/>
                <w:color w:val="173F35"/>
                <w:sz w:val="22"/>
                <w:szCs w:val="22"/>
              </w:rPr>
              <w:t xml:space="preserve">State License #</w:t>
            </w:r>
          </w:p>
        </w:tc>
        <w:tc>
          <w:tcPr>
            <w:tcW w:type="dxa" w:w="1560"/>
            <w:tcBorders>
              <w:top w:val="single" w:color="BFBFBF" w:sz="4"/>
              <w:left w:val="single" w:color="BFBFBF" w:sz="4"/>
              <w:bottom w:val="single" w:color="BFBFBF" w:sz="4"/>
              <w:right w:val="single" w:color="BFBFBF" w:sz="4"/>
            </w:tcBorders>
            <w:tcMar>
              <w:top w:type="dxa" w:w="120"/>
              <w:left w:type="dxa" w:w="120"/>
              <w:bottom w:type="dxa" w:w="120"/>
              <w:right w:type="dxa" w:w="120"/>
            </w:tcMar>
          </w:tcPr>
          <w:p>
            <w:pPr>
              <w:spacing w:after="0" w:before="0" w:line="300"/>
              <w:jc w:val="left"/>
            </w:pPr>
            <w:r>
              <w:rPr>
                <w:rFonts w:ascii="Lato" w:cs="Lato" w:eastAsia="Lato" w:hAnsi="Lato"/>
                <w:b w:val="false"/>
                <w:bCs w:val="false"/>
                <w:color w:val="1A1A1A"/>
                <w:sz w:val="22"/>
                <w:szCs w:val="22"/>
              </w:rPr>
              <w:t xml:space="preserve"/>
            </w:r>
          </w:p>
        </w:tc>
        <w:tc>
          <w:tcPr>
            <w:tcW w:type="dxa" w:w="1560"/>
            <w:tcBorders>
              <w:top w:val="single" w:color="BFBFBF" w:sz="4"/>
              <w:left w:val="single" w:color="BFBFBF" w:sz="4"/>
              <w:bottom w:val="single" w:color="BFBFBF" w:sz="4"/>
              <w:right w:val="single" w:color="BFBFBF" w:sz="4"/>
            </w:tcBorders>
            <w:tcMar>
              <w:top w:type="dxa" w:w="120"/>
              <w:left w:type="dxa" w:w="120"/>
              <w:bottom w:type="dxa" w:w="120"/>
              <w:right w:type="dxa" w:w="120"/>
            </w:tcMar>
          </w:tcPr>
          <w:p>
            <w:pPr>
              <w:spacing w:after="0" w:before="0" w:line="300"/>
              <w:jc w:val="left"/>
            </w:pPr>
            <w:r>
              <w:rPr>
                <w:rFonts w:ascii="Lato" w:cs="Lato" w:eastAsia="Lato" w:hAnsi="Lato"/>
                <w:b w:val="false"/>
                <w:bCs w:val="false"/>
                <w:color w:val="1A1A1A"/>
                <w:sz w:val="22"/>
                <w:szCs w:val="22"/>
              </w:rPr>
              <w:t xml:space="preserve"/>
            </w:r>
          </w:p>
        </w:tc>
        <w:tc>
          <w:tcPr>
            <w:tcW w:type="dxa" w:w="1560"/>
            <w:tcBorders>
              <w:top w:val="single" w:color="BFBFBF" w:sz="4"/>
              <w:left w:val="single" w:color="BFBFBF" w:sz="4"/>
              <w:bottom w:val="single" w:color="BFBFBF" w:sz="4"/>
              <w:right w:val="single" w:color="BFBFBF" w:sz="4"/>
            </w:tcBorders>
            <w:tcMar>
              <w:top w:type="dxa" w:w="120"/>
              <w:left w:type="dxa" w:w="120"/>
              <w:bottom w:type="dxa" w:w="120"/>
              <w:right w:type="dxa" w:w="120"/>
            </w:tcMar>
          </w:tcPr>
          <w:p>
            <w:pPr>
              <w:spacing w:after="0" w:before="0" w:line="300"/>
              <w:jc w:val="left"/>
            </w:pPr>
            <w:r>
              <w:rPr>
                <w:rFonts w:ascii="Lato" w:cs="Lato" w:eastAsia="Lato" w:hAnsi="Lato"/>
                <w:b w:val="false"/>
                <w:bCs w:val="false"/>
                <w:color w:val="1A1A1A"/>
                <w:sz w:val="22"/>
                <w:szCs w:val="22"/>
              </w:rPr>
              <w:t xml:space="preserve"/>
            </w:r>
          </w:p>
        </w:tc>
        <w:tc>
          <w:tcPr>
            <w:tcW w:type="dxa" w:w="1560"/>
            <w:tcBorders>
              <w:top w:val="single" w:color="BFBFBF" w:sz="4"/>
              <w:left w:val="single" w:color="BFBFBF" w:sz="4"/>
              <w:bottom w:val="single" w:color="BFBFBF" w:sz="4"/>
              <w:right w:val="single" w:color="BFBFBF" w:sz="4"/>
            </w:tcBorders>
            <w:tcMar>
              <w:top w:type="dxa" w:w="120"/>
              <w:left w:type="dxa" w:w="120"/>
              <w:bottom w:type="dxa" w:w="120"/>
              <w:right w:type="dxa" w:w="120"/>
            </w:tcMar>
          </w:tcPr>
          <w:p>
            <w:pPr>
              <w:spacing w:after="0" w:before="0" w:line="300"/>
              <w:jc w:val="left"/>
            </w:pPr>
            <w:r>
              <w:rPr>
                <w:rFonts w:ascii="Lato" w:cs="Lato" w:eastAsia="Lato" w:hAnsi="Lato"/>
                <w:b w:val="false"/>
                <w:bCs w:val="false"/>
                <w:color w:val="1A1A1A"/>
                <w:sz w:val="22"/>
                <w:szCs w:val="22"/>
              </w:rPr>
              <w:t xml:space="preserve"/>
            </w:r>
          </w:p>
        </w:tc>
      </w:tr>
      <w:tr>
        <w:tc>
          <w:tcPr>
            <w:tcW w:type="dxa" w:w="3120"/>
            <w:tcBorders>
              <w:top w:val="single" w:color="BFBFBF" w:sz="4"/>
              <w:left w:val="single" w:color="BFBFBF" w:sz="4"/>
              <w:bottom w:val="single" w:color="BFBFBF" w:sz="4"/>
              <w:right w:val="single" w:color="BFBFBF" w:sz="4"/>
            </w:tcBorders>
            <w:shd w:fill="DDE7E2" w:color="auto" w:val="clear"/>
            <w:tcMar>
              <w:top w:type="dxa" w:w="120"/>
              <w:left w:type="dxa" w:w="120"/>
              <w:bottom w:type="dxa" w:w="120"/>
              <w:right w:type="dxa" w:w="120"/>
            </w:tcMar>
          </w:tcPr>
          <w:p>
            <w:pPr>
              <w:spacing w:after="0" w:before="0" w:line="300"/>
              <w:jc w:val="left"/>
            </w:pPr>
            <w:r>
              <w:rPr>
                <w:rFonts w:ascii="Lato" w:cs="Lato" w:eastAsia="Lato" w:hAnsi="Lato"/>
                <w:b/>
                <w:bCs/>
                <w:color w:val="173F35"/>
                <w:sz w:val="22"/>
                <w:szCs w:val="22"/>
              </w:rPr>
              <w:t xml:space="preserve">Three (3) References Provided</w:t>
            </w:r>
          </w:p>
        </w:tc>
        <w:tc>
          <w:tcPr>
            <w:tcW w:type="dxa" w:w="1560"/>
            <w:tcBorders>
              <w:top w:val="single" w:color="BFBFBF" w:sz="4"/>
              <w:left w:val="single" w:color="BFBFBF" w:sz="4"/>
              <w:bottom w:val="single" w:color="BFBFBF" w:sz="4"/>
              <w:right w:val="single" w:color="BFBFBF" w:sz="4"/>
            </w:tcBorders>
            <w:shd w:fill="F7F1DF" w:color="auto" w:val="clear"/>
            <w:tcMar>
              <w:top w:type="dxa" w:w="120"/>
              <w:left w:type="dxa" w:w="120"/>
              <w:bottom w:type="dxa" w:w="120"/>
              <w:right w:type="dxa" w:w="120"/>
            </w:tcMar>
          </w:tcPr>
          <w:p>
            <w:pPr>
              <w:spacing w:after="0" w:before="0" w:line="300"/>
              <w:jc w:val="left"/>
            </w:pPr>
            <w:r>
              <w:rPr>
                <w:rFonts w:ascii="Lato" w:cs="Lato" w:eastAsia="Lato" w:hAnsi="Lato"/>
                <w:b w:val="false"/>
                <w:bCs w:val="false"/>
                <w:color w:val="1A1A1A"/>
                <w:sz w:val="22"/>
                <w:szCs w:val="22"/>
              </w:rPr>
              <w:t xml:space="preserve"/>
            </w:r>
          </w:p>
        </w:tc>
        <w:tc>
          <w:tcPr>
            <w:tcW w:type="dxa" w:w="1560"/>
            <w:tcBorders>
              <w:top w:val="single" w:color="BFBFBF" w:sz="4"/>
              <w:left w:val="single" w:color="BFBFBF" w:sz="4"/>
              <w:bottom w:val="single" w:color="BFBFBF" w:sz="4"/>
              <w:right w:val="single" w:color="BFBFBF" w:sz="4"/>
            </w:tcBorders>
            <w:shd w:fill="F7F1DF" w:color="auto" w:val="clear"/>
            <w:tcMar>
              <w:top w:type="dxa" w:w="120"/>
              <w:left w:type="dxa" w:w="120"/>
              <w:bottom w:type="dxa" w:w="120"/>
              <w:right w:type="dxa" w:w="120"/>
            </w:tcMar>
          </w:tcPr>
          <w:p>
            <w:pPr>
              <w:spacing w:after="0" w:before="0" w:line="300"/>
              <w:jc w:val="left"/>
            </w:pPr>
            <w:r>
              <w:rPr>
                <w:rFonts w:ascii="Lato" w:cs="Lato" w:eastAsia="Lato" w:hAnsi="Lato"/>
                <w:b w:val="false"/>
                <w:bCs w:val="false"/>
                <w:color w:val="1A1A1A"/>
                <w:sz w:val="22"/>
                <w:szCs w:val="22"/>
              </w:rPr>
              <w:t xml:space="preserve"/>
            </w:r>
          </w:p>
        </w:tc>
        <w:tc>
          <w:tcPr>
            <w:tcW w:type="dxa" w:w="1560"/>
            <w:tcBorders>
              <w:top w:val="single" w:color="BFBFBF" w:sz="4"/>
              <w:left w:val="single" w:color="BFBFBF" w:sz="4"/>
              <w:bottom w:val="single" w:color="BFBFBF" w:sz="4"/>
              <w:right w:val="single" w:color="BFBFBF" w:sz="4"/>
            </w:tcBorders>
            <w:shd w:fill="F7F1DF" w:color="auto" w:val="clear"/>
            <w:tcMar>
              <w:top w:type="dxa" w:w="120"/>
              <w:left w:type="dxa" w:w="120"/>
              <w:bottom w:type="dxa" w:w="120"/>
              <w:right w:type="dxa" w:w="120"/>
            </w:tcMar>
          </w:tcPr>
          <w:p>
            <w:pPr>
              <w:spacing w:after="0" w:before="0" w:line="300"/>
              <w:jc w:val="left"/>
            </w:pPr>
            <w:r>
              <w:rPr>
                <w:rFonts w:ascii="Lato" w:cs="Lato" w:eastAsia="Lato" w:hAnsi="Lato"/>
                <w:b w:val="false"/>
                <w:bCs w:val="false"/>
                <w:color w:val="1A1A1A"/>
                <w:sz w:val="22"/>
                <w:szCs w:val="22"/>
              </w:rPr>
              <w:t xml:space="preserve"/>
            </w:r>
          </w:p>
        </w:tc>
        <w:tc>
          <w:tcPr>
            <w:tcW w:type="dxa" w:w="1560"/>
            <w:tcBorders>
              <w:top w:val="single" w:color="BFBFBF" w:sz="4"/>
              <w:left w:val="single" w:color="BFBFBF" w:sz="4"/>
              <w:bottom w:val="single" w:color="BFBFBF" w:sz="4"/>
              <w:right w:val="single" w:color="BFBFBF" w:sz="4"/>
            </w:tcBorders>
            <w:shd w:fill="F7F1DF" w:color="auto" w:val="clear"/>
            <w:tcMar>
              <w:top w:type="dxa" w:w="120"/>
              <w:left w:type="dxa" w:w="120"/>
              <w:bottom w:type="dxa" w:w="120"/>
              <w:right w:type="dxa" w:w="120"/>
            </w:tcMar>
          </w:tcPr>
          <w:p>
            <w:pPr>
              <w:spacing w:after="0" w:before="0" w:line="300"/>
              <w:jc w:val="left"/>
            </w:pPr>
            <w:r>
              <w:rPr>
                <w:rFonts w:ascii="Lato" w:cs="Lato" w:eastAsia="Lato" w:hAnsi="Lato"/>
                <w:b w:val="false"/>
                <w:bCs w:val="false"/>
                <w:color w:val="1A1A1A"/>
                <w:sz w:val="22"/>
                <w:szCs w:val="22"/>
              </w:rPr>
              <w:t xml:space="preserve"/>
            </w:r>
          </w:p>
        </w:tc>
      </w:tr>
      <w:tr>
        <w:tc>
          <w:tcPr>
            <w:tcW w:type="dxa" w:w="3120"/>
            <w:tcBorders>
              <w:top w:val="single" w:color="BFBFBF" w:sz="4"/>
              <w:left w:val="single" w:color="BFBFBF" w:sz="4"/>
              <w:bottom w:val="single" w:color="BFBFBF" w:sz="4"/>
              <w:right w:val="single" w:color="BFBFBF" w:sz="4"/>
            </w:tcBorders>
            <w:shd w:fill="DDE7E2" w:color="auto" w:val="clear"/>
            <w:tcMar>
              <w:top w:type="dxa" w:w="120"/>
              <w:left w:type="dxa" w:w="120"/>
              <w:bottom w:type="dxa" w:w="120"/>
              <w:right w:type="dxa" w:w="120"/>
            </w:tcMar>
          </w:tcPr>
          <w:p>
            <w:pPr>
              <w:spacing w:after="0" w:before="0" w:line="300"/>
              <w:jc w:val="left"/>
            </w:pPr>
            <w:r>
              <w:rPr>
                <w:rFonts w:ascii="Lato" w:cs="Lato" w:eastAsia="Lato" w:hAnsi="Lato"/>
                <w:b/>
                <w:bCs/>
                <w:color w:val="173F35"/>
                <w:sz w:val="22"/>
                <w:szCs w:val="22"/>
              </w:rPr>
              <w:t xml:space="preserve">Insurance Section 9 Met (Y/N)</w:t>
            </w:r>
          </w:p>
        </w:tc>
        <w:tc>
          <w:tcPr>
            <w:tcW w:type="dxa" w:w="1560"/>
            <w:tcBorders>
              <w:top w:val="single" w:color="BFBFBF" w:sz="4"/>
              <w:left w:val="single" w:color="BFBFBF" w:sz="4"/>
              <w:bottom w:val="single" w:color="BFBFBF" w:sz="4"/>
              <w:right w:val="single" w:color="BFBFBF" w:sz="4"/>
            </w:tcBorders>
            <w:tcMar>
              <w:top w:type="dxa" w:w="120"/>
              <w:left w:type="dxa" w:w="120"/>
              <w:bottom w:type="dxa" w:w="120"/>
              <w:right w:type="dxa" w:w="120"/>
            </w:tcMar>
          </w:tcPr>
          <w:p>
            <w:pPr>
              <w:spacing w:after="0" w:before="0" w:line="300"/>
              <w:jc w:val="left"/>
            </w:pPr>
            <w:r>
              <w:rPr>
                <w:rFonts w:ascii="Lato" w:cs="Lato" w:eastAsia="Lato" w:hAnsi="Lato"/>
                <w:b w:val="false"/>
                <w:bCs w:val="false"/>
                <w:color w:val="1A1A1A"/>
                <w:sz w:val="22"/>
                <w:szCs w:val="22"/>
              </w:rPr>
              <w:t xml:space="preserve"/>
            </w:r>
          </w:p>
        </w:tc>
        <w:tc>
          <w:tcPr>
            <w:tcW w:type="dxa" w:w="1560"/>
            <w:tcBorders>
              <w:top w:val="single" w:color="BFBFBF" w:sz="4"/>
              <w:left w:val="single" w:color="BFBFBF" w:sz="4"/>
              <w:bottom w:val="single" w:color="BFBFBF" w:sz="4"/>
              <w:right w:val="single" w:color="BFBFBF" w:sz="4"/>
            </w:tcBorders>
            <w:tcMar>
              <w:top w:type="dxa" w:w="120"/>
              <w:left w:type="dxa" w:w="120"/>
              <w:bottom w:type="dxa" w:w="120"/>
              <w:right w:type="dxa" w:w="120"/>
            </w:tcMar>
          </w:tcPr>
          <w:p>
            <w:pPr>
              <w:spacing w:after="0" w:before="0" w:line="300"/>
              <w:jc w:val="left"/>
            </w:pPr>
            <w:r>
              <w:rPr>
                <w:rFonts w:ascii="Lato" w:cs="Lato" w:eastAsia="Lato" w:hAnsi="Lato"/>
                <w:b w:val="false"/>
                <w:bCs w:val="false"/>
                <w:color w:val="1A1A1A"/>
                <w:sz w:val="22"/>
                <w:szCs w:val="22"/>
              </w:rPr>
              <w:t xml:space="preserve"/>
            </w:r>
          </w:p>
        </w:tc>
        <w:tc>
          <w:tcPr>
            <w:tcW w:type="dxa" w:w="1560"/>
            <w:tcBorders>
              <w:top w:val="single" w:color="BFBFBF" w:sz="4"/>
              <w:left w:val="single" w:color="BFBFBF" w:sz="4"/>
              <w:bottom w:val="single" w:color="BFBFBF" w:sz="4"/>
              <w:right w:val="single" w:color="BFBFBF" w:sz="4"/>
            </w:tcBorders>
            <w:tcMar>
              <w:top w:type="dxa" w:w="120"/>
              <w:left w:type="dxa" w:w="120"/>
              <w:bottom w:type="dxa" w:w="120"/>
              <w:right w:type="dxa" w:w="120"/>
            </w:tcMar>
          </w:tcPr>
          <w:p>
            <w:pPr>
              <w:spacing w:after="0" w:before="0" w:line="300"/>
              <w:jc w:val="left"/>
            </w:pPr>
            <w:r>
              <w:rPr>
                <w:rFonts w:ascii="Lato" w:cs="Lato" w:eastAsia="Lato" w:hAnsi="Lato"/>
                <w:b w:val="false"/>
                <w:bCs w:val="false"/>
                <w:color w:val="1A1A1A"/>
                <w:sz w:val="22"/>
                <w:szCs w:val="22"/>
              </w:rPr>
              <w:t xml:space="preserve"/>
            </w:r>
          </w:p>
        </w:tc>
        <w:tc>
          <w:tcPr>
            <w:tcW w:type="dxa" w:w="1560"/>
            <w:tcBorders>
              <w:top w:val="single" w:color="BFBFBF" w:sz="4"/>
              <w:left w:val="single" w:color="BFBFBF" w:sz="4"/>
              <w:bottom w:val="single" w:color="BFBFBF" w:sz="4"/>
              <w:right w:val="single" w:color="BFBFBF" w:sz="4"/>
            </w:tcBorders>
            <w:tcMar>
              <w:top w:type="dxa" w:w="120"/>
              <w:left w:type="dxa" w:w="120"/>
              <w:bottom w:type="dxa" w:w="120"/>
              <w:right w:type="dxa" w:w="120"/>
            </w:tcMar>
          </w:tcPr>
          <w:p>
            <w:pPr>
              <w:spacing w:after="0" w:before="0" w:line="300"/>
              <w:jc w:val="left"/>
            </w:pPr>
            <w:r>
              <w:rPr>
                <w:rFonts w:ascii="Lato" w:cs="Lato" w:eastAsia="Lato" w:hAnsi="Lato"/>
                <w:b w:val="false"/>
                <w:bCs w:val="false"/>
                <w:color w:val="1A1A1A"/>
                <w:sz w:val="22"/>
                <w:szCs w:val="22"/>
              </w:rPr>
              <w:t xml:space="preserve"/>
            </w:r>
          </w:p>
        </w:tc>
      </w:tr>
      <w:tr>
        <w:tc>
          <w:tcPr>
            <w:tcW w:type="dxa" w:w="3120"/>
            <w:tcBorders>
              <w:top w:val="single" w:color="BFBFBF" w:sz="4"/>
              <w:left w:val="single" w:color="BFBFBF" w:sz="4"/>
              <w:bottom w:val="single" w:color="BFBFBF" w:sz="4"/>
              <w:right w:val="single" w:color="BFBFBF" w:sz="4"/>
            </w:tcBorders>
            <w:shd w:fill="DDE7E2" w:color="auto" w:val="clear"/>
            <w:tcMar>
              <w:top w:type="dxa" w:w="120"/>
              <w:left w:type="dxa" w:w="120"/>
              <w:bottom w:type="dxa" w:w="120"/>
              <w:right w:type="dxa" w:w="120"/>
            </w:tcMar>
          </w:tcPr>
          <w:p>
            <w:pPr>
              <w:spacing w:after="0" w:before="0" w:line="300"/>
              <w:jc w:val="left"/>
            </w:pPr>
            <w:r>
              <w:rPr>
                <w:rFonts w:ascii="Lato" w:cs="Lato" w:eastAsia="Lato" w:hAnsi="Lato"/>
                <w:b/>
                <w:bCs/>
                <w:color w:val="173F35"/>
                <w:sz w:val="22"/>
                <w:szCs w:val="22"/>
              </w:rPr>
              <w:t xml:space="preserve">Site Visit Attended (Y/N)</w:t>
            </w:r>
          </w:p>
        </w:tc>
        <w:tc>
          <w:tcPr>
            <w:tcW w:type="dxa" w:w="1560"/>
            <w:tcBorders>
              <w:top w:val="single" w:color="BFBFBF" w:sz="4"/>
              <w:left w:val="single" w:color="BFBFBF" w:sz="4"/>
              <w:bottom w:val="single" w:color="BFBFBF" w:sz="4"/>
              <w:right w:val="single" w:color="BFBFBF" w:sz="4"/>
            </w:tcBorders>
            <w:shd w:fill="F7F1DF" w:color="auto" w:val="clear"/>
            <w:tcMar>
              <w:top w:type="dxa" w:w="120"/>
              <w:left w:type="dxa" w:w="120"/>
              <w:bottom w:type="dxa" w:w="120"/>
              <w:right w:type="dxa" w:w="120"/>
            </w:tcMar>
          </w:tcPr>
          <w:p>
            <w:pPr>
              <w:spacing w:after="0" w:before="0" w:line="300"/>
              <w:jc w:val="left"/>
            </w:pPr>
            <w:r>
              <w:rPr>
                <w:rFonts w:ascii="Lato" w:cs="Lato" w:eastAsia="Lato" w:hAnsi="Lato"/>
                <w:b w:val="false"/>
                <w:bCs w:val="false"/>
                <w:color w:val="1A1A1A"/>
                <w:sz w:val="22"/>
                <w:szCs w:val="22"/>
              </w:rPr>
              <w:t xml:space="preserve"/>
            </w:r>
          </w:p>
        </w:tc>
        <w:tc>
          <w:tcPr>
            <w:tcW w:type="dxa" w:w="1560"/>
            <w:tcBorders>
              <w:top w:val="single" w:color="BFBFBF" w:sz="4"/>
              <w:left w:val="single" w:color="BFBFBF" w:sz="4"/>
              <w:bottom w:val="single" w:color="BFBFBF" w:sz="4"/>
              <w:right w:val="single" w:color="BFBFBF" w:sz="4"/>
            </w:tcBorders>
            <w:shd w:fill="F7F1DF" w:color="auto" w:val="clear"/>
            <w:tcMar>
              <w:top w:type="dxa" w:w="120"/>
              <w:left w:type="dxa" w:w="120"/>
              <w:bottom w:type="dxa" w:w="120"/>
              <w:right w:type="dxa" w:w="120"/>
            </w:tcMar>
          </w:tcPr>
          <w:p>
            <w:pPr>
              <w:spacing w:after="0" w:before="0" w:line="300"/>
              <w:jc w:val="left"/>
            </w:pPr>
            <w:r>
              <w:rPr>
                <w:rFonts w:ascii="Lato" w:cs="Lato" w:eastAsia="Lato" w:hAnsi="Lato"/>
                <w:b w:val="false"/>
                <w:bCs w:val="false"/>
                <w:color w:val="1A1A1A"/>
                <w:sz w:val="22"/>
                <w:szCs w:val="22"/>
              </w:rPr>
              <w:t xml:space="preserve"/>
            </w:r>
          </w:p>
        </w:tc>
        <w:tc>
          <w:tcPr>
            <w:tcW w:type="dxa" w:w="1560"/>
            <w:tcBorders>
              <w:top w:val="single" w:color="BFBFBF" w:sz="4"/>
              <w:left w:val="single" w:color="BFBFBF" w:sz="4"/>
              <w:bottom w:val="single" w:color="BFBFBF" w:sz="4"/>
              <w:right w:val="single" w:color="BFBFBF" w:sz="4"/>
            </w:tcBorders>
            <w:shd w:fill="F7F1DF" w:color="auto" w:val="clear"/>
            <w:tcMar>
              <w:top w:type="dxa" w:w="120"/>
              <w:left w:type="dxa" w:w="120"/>
              <w:bottom w:type="dxa" w:w="120"/>
              <w:right w:type="dxa" w:w="120"/>
            </w:tcMar>
          </w:tcPr>
          <w:p>
            <w:pPr>
              <w:spacing w:after="0" w:before="0" w:line="300"/>
              <w:jc w:val="left"/>
            </w:pPr>
            <w:r>
              <w:rPr>
                <w:rFonts w:ascii="Lato" w:cs="Lato" w:eastAsia="Lato" w:hAnsi="Lato"/>
                <w:b w:val="false"/>
                <w:bCs w:val="false"/>
                <w:color w:val="1A1A1A"/>
                <w:sz w:val="22"/>
                <w:szCs w:val="22"/>
              </w:rPr>
              <w:t xml:space="preserve"/>
            </w:r>
          </w:p>
        </w:tc>
        <w:tc>
          <w:tcPr>
            <w:tcW w:type="dxa" w:w="1560"/>
            <w:tcBorders>
              <w:top w:val="single" w:color="BFBFBF" w:sz="4"/>
              <w:left w:val="single" w:color="BFBFBF" w:sz="4"/>
              <w:bottom w:val="single" w:color="BFBFBF" w:sz="4"/>
              <w:right w:val="single" w:color="BFBFBF" w:sz="4"/>
            </w:tcBorders>
            <w:shd w:fill="F7F1DF" w:color="auto" w:val="clear"/>
            <w:tcMar>
              <w:top w:type="dxa" w:w="120"/>
              <w:left w:type="dxa" w:w="120"/>
              <w:bottom w:type="dxa" w:w="120"/>
              <w:right w:type="dxa" w:w="120"/>
            </w:tcMar>
          </w:tcPr>
          <w:p>
            <w:pPr>
              <w:spacing w:after="0" w:before="0" w:line="300"/>
              <w:jc w:val="left"/>
            </w:pPr>
            <w:r>
              <w:rPr>
                <w:rFonts w:ascii="Lato" w:cs="Lato" w:eastAsia="Lato" w:hAnsi="Lato"/>
                <w:b w:val="false"/>
                <w:bCs w:val="false"/>
                <w:color w:val="1A1A1A"/>
                <w:sz w:val="22"/>
                <w:szCs w:val="22"/>
              </w:rPr>
              <w:t xml:space="preserve"/>
            </w:r>
          </w:p>
        </w:tc>
      </w:tr>
      <w:tr>
        <w:tc>
          <w:tcPr>
            <w:tcW w:type="dxa" w:w="3120"/>
            <w:tcBorders>
              <w:top w:val="single" w:color="BFBFBF" w:sz="4"/>
              <w:left w:val="single" w:color="BFBFBF" w:sz="4"/>
              <w:bottom w:val="single" w:color="BFBFBF" w:sz="4"/>
              <w:right w:val="single" w:color="BFBFBF" w:sz="4"/>
            </w:tcBorders>
            <w:shd w:fill="DDE7E2" w:color="auto" w:val="clear"/>
            <w:tcMar>
              <w:top w:type="dxa" w:w="120"/>
              <w:left w:type="dxa" w:w="120"/>
              <w:bottom w:type="dxa" w:w="120"/>
              <w:right w:type="dxa" w:w="120"/>
            </w:tcMar>
          </w:tcPr>
          <w:p>
            <w:pPr>
              <w:spacing w:after="0" w:before="0" w:line="300"/>
              <w:jc w:val="left"/>
            </w:pPr>
            <w:r>
              <w:rPr>
                <w:rFonts w:ascii="Lato" w:cs="Lato" w:eastAsia="Lato" w:hAnsi="Lato"/>
                <w:b/>
                <w:bCs/>
                <w:color w:val="173F35"/>
                <w:sz w:val="22"/>
                <w:szCs w:val="22"/>
              </w:rPr>
              <w:t xml:space="preserve">Conflict Disclosed (Y/N)</w:t>
            </w:r>
          </w:p>
        </w:tc>
        <w:tc>
          <w:tcPr>
            <w:tcW w:type="dxa" w:w="1560"/>
            <w:tcBorders>
              <w:top w:val="single" w:color="BFBFBF" w:sz="4"/>
              <w:left w:val="single" w:color="BFBFBF" w:sz="4"/>
              <w:bottom w:val="single" w:color="BFBFBF" w:sz="4"/>
              <w:right w:val="single" w:color="BFBFBF" w:sz="4"/>
            </w:tcBorders>
            <w:tcMar>
              <w:top w:type="dxa" w:w="120"/>
              <w:left w:type="dxa" w:w="120"/>
              <w:bottom w:type="dxa" w:w="120"/>
              <w:right w:type="dxa" w:w="120"/>
            </w:tcMar>
          </w:tcPr>
          <w:p>
            <w:pPr>
              <w:spacing w:after="0" w:before="0" w:line="300"/>
              <w:jc w:val="left"/>
            </w:pPr>
            <w:r>
              <w:rPr>
                <w:rFonts w:ascii="Lato" w:cs="Lato" w:eastAsia="Lato" w:hAnsi="Lato"/>
                <w:b w:val="false"/>
                <w:bCs w:val="false"/>
                <w:color w:val="1A1A1A"/>
                <w:sz w:val="22"/>
                <w:szCs w:val="22"/>
              </w:rPr>
              <w:t xml:space="preserve"/>
            </w:r>
          </w:p>
        </w:tc>
        <w:tc>
          <w:tcPr>
            <w:tcW w:type="dxa" w:w="1560"/>
            <w:tcBorders>
              <w:top w:val="single" w:color="BFBFBF" w:sz="4"/>
              <w:left w:val="single" w:color="BFBFBF" w:sz="4"/>
              <w:bottom w:val="single" w:color="BFBFBF" w:sz="4"/>
              <w:right w:val="single" w:color="BFBFBF" w:sz="4"/>
            </w:tcBorders>
            <w:tcMar>
              <w:top w:type="dxa" w:w="120"/>
              <w:left w:type="dxa" w:w="120"/>
              <w:bottom w:type="dxa" w:w="120"/>
              <w:right w:type="dxa" w:w="120"/>
            </w:tcMar>
          </w:tcPr>
          <w:p>
            <w:pPr>
              <w:spacing w:after="0" w:before="0" w:line="300"/>
              <w:jc w:val="left"/>
            </w:pPr>
            <w:r>
              <w:rPr>
                <w:rFonts w:ascii="Lato" w:cs="Lato" w:eastAsia="Lato" w:hAnsi="Lato"/>
                <w:b w:val="false"/>
                <w:bCs w:val="false"/>
                <w:color w:val="1A1A1A"/>
                <w:sz w:val="22"/>
                <w:szCs w:val="22"/>
              </w:rPr>
              <w:t xml:space="preserve"/>
            </w:r>
          </w:p>
        </w:tc>
        <w:tc>
          <w:tcPr>
            <w:tcW w:type="dxa" w:w="1560"/>
            <w:tcBorders>
              <w:top w:val="single" w:color="BFBFBF" w:sz="4"/>
              <w:left w:val="single" w:color="BFBFBF" w:sz="4"/>
              <w:bottom w:val="single" w:color="BFBFBF" w:sz="4"/>
              <w:right w:val="single" w:color="BFBFBF" w:sz="4"/>
            </w:tcBorders>
            <w:tcMar>
              <w:top w:type="dxa" w:w="120"/>
              <w:left w:type="dxa" w:w="120"/>
              <w:bottom w:type="dxa" w:w="120"/>
              <w:right w:type="dxa" w:w="120"/>
            </w:tcMar>
          </w:tcPr>
          <w:p>
            <w:pPr>
              <w:spacing w:after="0" w:before="0" w:line="300"/>
              <w:jc w:val="left"/>
            </w:pPr>
            <w:r>
              <w:rPr>
                <w:rFonts w:ascii="Lato" w:cs="Lato" w:eastAsia="Lato" w:hAnsi="Lato"/>
                <w:b w:val="false"/>
                <w:bCs w:val="false"/>
                <w:color w:val="1A1A1A"/>
                <w:sz w:val="22"/>
                <w:szCs w:val="22"/>
              </w:rPr>
              <w:t xml:space="preserve"/>
            </w:r>
          </w:p>
        </w:tc>
        <w:tc>
          <w:tcPr>
            <w:tcW w:type="dxa" w:w="1560"/>
            <w:tcBorders>
              <w:top w:val="single" w:color="BFBFBF" w:sz="4"/>
              <w:left w:val="single" w:color="BFBFBF" w:sz="4"/>
              <w:bottom w:val="single" w:color="BFBFBF" w:sz="4"/>
              <w:right w:val="single" w:color="BFBFBF" w:sz="4"/>
            </w:tcBorders>
            <w:tcMar>
              <w:top w:type="dxa" w:w="120"/>
              <w:left w:type="dxa" w:w="120"/>
              <w:bottom w:type="dxa" w:w="120"/>
              <w:right w:type="dxa" w:w="120"/>
            </w:tcMar>
          </w:tcPr>
          <w:p>
            <w:pPr>
              <w:spacing w:after="0" w:before="0" w:line="300"/>
              <w:jc w:val="left"/>
            </w:pPr>
            <w:r>
              <w:rPr>
                <w:rFonts w:ascii="Lato" w:cs="Lato" w:eastAsia="Lato" w:hAnsi="Lato"/>
                <w:b w:val="false"/>
                <w:bCs w:val="false"/>
                <w:color w:val="1A1A1A"/>
                <w:sz w:val="22"/>
                <w:szCs w:val="22"/>
              </w:rPr>
              <w:t xml:space="preserve"/>
            </w:r>
          </w:p>
        </w:tc>
      </w:tr>
    </w:tbl>
    <w:p>
      <w:r>
        <w:br w:type="page"/>
      </w:r>
    </w:p>
    <w:p>
      <w:pPr>
        <w:spacing w:after="60" w:before="0"/>
      </w:pPr>
      <w:r>
        <w:rPr>
          <w:rFonts w:ascii="Lato" w:cs="Lato" w:eastAsia="Lato" w:hAnsi="Lato"/>
          <w:b/>
          <w:bCs/>
          <w:color w:val="C9A24A"/>
          <w:spacing w:val="100"/>
          <w:sz w:val="16"/>
          <w:szCs w:val="16"/>
        </w:rPr>
        <w:t xml:space="preserve">SECTION 4</w:t>
      </w:r>
    </w:p>
    <w:p>
      <w:pPr>
        <w:pStyle w:val="Heading1"/>
        <w:spacing w:after="160" w:before="280"/>
      </w:pPr>
      <w:r>
        <w:rPr>
          <w:rFonts w:ascii="Garamond" w:cs="Garamond" w:eastAsia="Garamond" w:hAnsi="Garamond"/>
          <w:b/>
          <w:bCs/>
          <w:color w:val="173F35"/>
          <w:sz w:val="40"/>
          <w:szCs w:val="40"/>
        </w:rPr>
        <w:t xml:space="preserve">Threshold Pass / Fail Filter</w:t>
      </w:r>
    </w:p>
    <w:p>
      <w:pPr>
        <w:pBdr>
          <w:bottom w:val="single" w:color="C9A24A" w:sz="8" w:space="1"/>
        </w:pBdr>
        <w:spacing w:after="120" w:before="80"/>
      </w:pPr>
      <w:r>
        <w:t xml:space="preserve"/>
      </w:r>
    </w:p>
    <w:p>
      <w:pPr>
        <w:spacing w:after="160" w:before="0" w:line="320"/>
        <w:jc w:val="left"/>
      </w:pPr>
      <w:r>
        <w:rPr>
          <w:rFonts w:ascii="Lato" w:cs="Lato" w:eastAsia="Lato" w:hAnsi="Lato"/>
          <w:color w:val="1A1A1A"/>
          <w:sz w:val="22"/>
          <w:szCs w:val="22"/>
        </w:rPr>
        <w:t xml:space="preserve">Apply this filter before any weighted scoring. Any bidder rated FAIL on any threshold criterion is removed from the comparison pool. Threshold failures are not negotiable and not subject to discretionary upgrade.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960"/>
        <w:gridCol w:w="1350"/>
        <w:gridCol w:w="1350"/>
        <w:gridCol w:w="1350"/>
        <w:gridCol w:w="1350"/>
      </w:tblGrid>
      <w:tr>
        <w:trPr>
          <w:tblHeader/>
        </w:trPr>
        <w:tc>
          <w:tcPr>
            <w:tcW w:type="dxa" w:w="3960"/>
            <w:tcBorders>
              <w:top w:val="single" w:color="173F35" w:sz="4"/>
              <w:left w:val="single" w:color="173F35" w:sz="4"/>
              <w:bottom w:val="single" w:color="173F35" w:sz="4"/>
              <w:right w:val="single" w:color="173F35" w:sz="4"/>
            </w:tcBorders>
            <w:shd w:fill="173F35" w:color="auto" w:val="clear"/>
            <w:tcMar>
              <w:top w:type="dxa" w:w="120"/>
              <w:left w:type="dxa" w:w="120"/>
              <w:bottom w:type="dxa" w:w="120"/>
              <w:right w:type="dxa" w:w="120"/>
            </w:tcMar>
          </w:tcPr>
          <w:p>
            <w:pPr>
              <w:spacing w:after="0" w:before="0" w:line="300"/>
              <w:jc w:val="left"/>
            </w:pPr>
            <w:r>
              <w:rPr>
                <w:rFonts w:ascii="Lato" w:cs="Lato" w:eastAsia="Lato" w:hAnsi="Lato"/>
                <w:b/>
                <w:bCs/>
                <w:color w:val="FFFFFF"/>
                <w:sz w:val="16"/>
                <w:szCs w:val="16"/>
              </w:rPr>
              <w:t xml:space="preserve">THRESHOLD CRITERION</w:t>
            </w:r>
          </w:p>
        </w:tc>
        <w:tc>
          <w:tcPr>
            <w:tcW w:type="dxa" w:w="1350"/>
            <w:tcBorders>
              <w:top w:val="single" w:color="173F35" w:sz="4"/>
              <w:left w:val="single" w:color="173F35" w:sz="4"/>
              <w:bottom w:val="single" w:color="173F35" w:sz="4"/>
              <w:right w:val="single" w:color="173F35" w:sz="4"/>
            </w:tcBorders>
            <w:shd w:fill="173F35" w:color="auto" w:val="clear"/>
            <w:tcMar>
              <w:top w:type="dxa" w:w="120"/>
              <w:left w:type="dxa" w:w="120"/>
              <w:bottom w:type="dxa" w:w="120"/>
              <w:right w:type="dxa" w:w="120"/>
            </w:tcMar>
          </w:tcPr>
          <w:p>
            <w:pPr>
              <w:spacing w:after="0" w:before="0" w:line="300"/>
              <w:jc w:val="left"/>
            </w:pPr>
            <w:r>
              <w:rPr>
                <w:rFonts w:ascii="Lato" w:cs="Lato" w:eastAsia="Lato" w:hAnsi="Lato"/>
                <w:b/>
                <w:bCs/>
                <w:color w:val="FFFFFF"/>
                <w:sz w:val="16"/>
                <w:szCs w:val="16"/>
              </w:rPr>
              <w:t xml:space="preserve">BIDDER A</w:t>
            </w:r>
          </w:p>
        </w:tc>
        <w:tc>
          <w:tcPr>
            <w:tcW w:type="dxa" w:w="1350"/>
            <w:tcBorders>
              <w:top w:val="single" w:color="173F35" w:sz="4"/>
              <w:left w:val="single" w:color="173F35" w:sz="4"/>
              <w:bottom w:val="single" w:color="173F35" w:sz="4"/>
              <w:right w:val="single" w:color="173F35" w:sz="4"/>
            </w:tcBorders>
            <w:shd w:fill="173F35" w:color="auto" w:val="clear"/>
            <w:tcMar>
              <w:top w:type="dxa" w:w="120"/>
              <w:left w:type="dxa" w:w="120"/>
              <w:bottom w:type="dxa" w:w="120"/>
              <w:right w:type="dxa" w:w="120"/>
            </w:tcMar>
          </w:tcPr>
          <w:p>
            <w:pPr>
              <w:spacing w:after="0" w:before="0" w:line="300"/>
              <w:jc w:val="left"/>
            </w:pPr>
            <w:r>
              <w:rPr>
                <w:rFonts w:ascii="Lato" w:cs="Lato" w:eastAsia="Lato" w:hAnsi="Lato"/>
                <w:b/>
                <w:bCs/>
                <w:color w:val="FFFFFF"/>
                <w:sz w:val="16"/>
                <w:szCs w:val="16"/>
              </w:rPr>
              <w:t xml:space="preserve">BIDDER B</w:t>
            </w:r>
          </w:p>
        </w:tc>
        <w:tc>
          <w:tcPr>
            <w:tcW w:type="dxa" w:w="1350"/>
            <w:tcBorders>
              <w:top w:val="single" w:color="173F35" w:sz="4"/>
              <w:left w:val="single" w:color="173F35" w:sz="4"/>
              <w:bottom w:val="single" w:color="173F35" w:sz="4"/>
              <w:right w:val="single" w:color="173F35" w:sz="4"/>
            </w:tcBorders>
            <w:shd w:fill="173F35" w:color="auto" w:val="clear"/>
            <w:tcMar>
              <w:top w:type="dxa" w:w="120"/>
              <w:left w:type="dxa" w:w="120"/>
              <w:bottom w:type="dxa" w:w="120"/>
              <w:right w:type="dxa" w:w="120"/>
            </w:tcMar>
          </w:tcPr>
          <w:p>
            <w:pPr>
              <w:spacing w:after="0" w:before="0" w:line="300"/>
              <w:jc w:val="left"/>
            </w:pPr>
            <w:r>
              <w:rPr>
                <w:rFonts w:ascii="Lato" w:cs="Lato" w:eastAsia="Lato" w:hAnsi="Lato"/>
                <w:b/>
                <w:bCs/>
                <w:color w:val="FFFFFF"/>
                <w:sz w:val="16"/>
                <w:szCs w:val="16"/>
              </w:rPr>
              <w:t xml:space="preserve">BIDDER C</w:t>
            </w:r>
          </w:p>
        </w:tc>
        <w:tc>
          <w:tcPr>
            <w:tcW w:type="dxa" w:w="1350"/>
            <w:tcBorders>
              <w:top w:val="single" w:color="173F35" w:sz="4"/>
              <w:left w:val="single" w:color="173F35" w:sz="4"/>
              <w:bottom w:val="single" w:color="173F35" w:sz="4"/>
              <w:right w:val="single" w:color="173F35" w:sz="4"/>
            </w:tcBorders>
            <w:shd w:fill="173F35" w:color="auto" w:val="clear"/>
            <w:tcMar>
              <w:top w:type="dxa" w:w="120"/>
              <w:left w:type="dxa" w:w="120"/>
              <w:bottom w:type="dxa" w:w="120"/>
              <w:right w:type="dxa" w:w="120"/>
            </w:tcMar>
          </w:tcPr>
          <w:p>
            <w:pPr>
              <w:spacing w:after="0" w:before="0" w:line="300"/>
              <w:jc w:val="left"/>
            </w:pPr>
            <w:r>
              <w:rPr>
                <w:rFonts w:ascii="Lato" w:cs="Lato" w:eastAsia="Lato" w:hAnsi="Lato"/>
                <w:b/>
                <w:bCs/>
                <w:color w:val="FFFFFF"/>
                <w:sz w:val="16"/>
                <w:szCs w:val="16"/>
              </w:rPr>
              <w:t xml:space="preserve">BIDDER D</w:t>
            </w:r>
          </w:p>
        </w:tc>
      </w:tr>
      <w:tr>
        <w:tc>
          <w:tcPr>
            <w:tcW w:type="dxa" w:w="396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left"/>
            </w:pPr>
            <w:r>
              <w:rPr>
                <w:rFonts w:ascii="Lato" w:cs="Lato" w:eastAsia="Lato" w:hAnsi="Lato"/>
                <w:i w:val="false"/>
                <w:iCs w:val="false"/>
                <w:color w:val="1A1A1A"/>
                <w:sz w:val="22"/>
                <w:szCs w:val="22"/>
              </w:rPr>
              <w:t xml:space="preserve">Insurance Certificate evidences Section 9 coverage of the RFP</w:t>
            </w:r>
          </w:p>
        </w:tc>
        <w:tc>
          <w:tcPr>
            <w:tcW w:type="dxa" w:w="135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left"/>
            </w:pPr>
            <w:r>
              <w:rPr>
                <w:rFonts w:ascii="Lato" w:cs="Lato" w:eastAsia="Lato" w:hAnsi="Lato"/>
                <w:i/>
                <w:iCs/>
                <w:color w:val="5C5C5C"/>
                <w:sz w:val="22"/>
                <w:szCs w:val="22"/>
              </w:rPr>
              <w:t xml:space="preserve">[ PASS / FAIL ]</w:t>
            </w:r>
          </w:p>
        </w:tc>
        <w:tc>
          <w:tcPr>
            <w:tcW w:type="dxa" w:w="135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left"/>
            </w:pPr>
            <w:r>
              <w:rPr>
                <w:rFonts w:ascii="Lato" w:cs="Lato" w:eastAsia="Lato" w:hAnsi="Lato"/>
                <w:i/>
                <w:iCs/>
                <w:color w:val="5C5C5C"/>
                <w:sz w:val="22"/>
                <w:szCs w:val="22"/>
              </w:rPr>
              <w:t xml:space="preserve">[ PASS / FAIL ]</w:t>
            </w:r>
          </w:p>
        </w:tc>
        <w:tc>
          <w:tcPr>
            <w:tcW w:type="dxa" w:w="135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left"/>
            </w:pPr>
            <w:r>
              <w:rPr>
                <w:rFonts w:ascii="Lato" w:cs="Lato" w:eastAsia="Lato" w:hAnsi="Lato"/>
                <w:i/>
                <w:iCs/>
                <w:color w:val="5C5C5C"/>
                <w:sz w:val="22"/>
                <w:szCs w:val="22"/>
              </w:rPr>
              <w:t xml:space="preserve">[ PASS / FAIL ]</w:t>
            </w:r>
          </w:p>
        </w:tc>
        <w:tc>
          <w:tcPr>
            <w:tcW w:type="dxa" w:w="135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left"/>
            </w:pPr>
            <w:r>
              <w:rPr>
                <w:rFonts w:ascii="Lato" w:cs="Lato" w:eastAsia="Lato" w:hAnsi="Lato"/>
                <w:i/>
                <w:iCs/>
                <w:color w:val="5C5C5C"/>
                <w:sz w:val="22"/>
                <w:szCs w:val="22"/>
              </w:rPr>
              <w:t xml:space="preserve">[ PASS / FAIL ]</w:t>
            </w:r>
          </w:p>
        </w:tc>
      </w:tr>
      <w:tr>
        <w:tc>
          <w:tcPr>
            <w:tcW w:type="dxa" w:w="396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left"/>
            </w:pPr>
            <w:r>
              <w:rPr>
                <w:rFonts w:ascii="Lato" w:cs="Lato" w:eastAsia="Lato" w:hAnsi="Lato"/>
                <w:i w:val="false"/>
                <w:iCs w:val="false"/>
                <w:color w:val="1A1A1A"/>
                <w:sz w:val="22"/>
                <w:szCs w:val="22"/>
              </w:rPr>
              <w:t xml:space="preserve">All required forms submitted, signed, and complete</w:t>
            </w:r>
          </w:p>
        </w:tc>
        <w:tc>
          <w:tcPr>
            <w:tcW w:type="dxa" w:w="135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left"/>
            </w:pPr>
            <w:r>
              <w:rPr>
                <w:rFonts w:ascii="Lato" w:cs="Lato" w:eastAsia="Lato" w:hAnsi="Lato"/>
                <w:i/>
                <w:iCs/>
                <w:color w:val="5C5C5C"/>
                <w:sz w:val="22"/>
                <w:szCs w:val="22"/>
              </w:rPr>
              <w:t xml:space="preserve">[ PASS / FAIL ]</w:t>
            </w:r>
          </w:p>
        </w:tc>
        <w:tc>
          <w:tcPr>
            <w:tcW w:type="dxa" w:w="135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left"/>
            </w:pPr>
            <w:r>
              <w:rPr>
                <w:rFonts w:ascii="Lato" w:cs="Lato" w:eastAsia="Lato" w:hAnsi="Lato"/>
                <w:i/>
                <w:iCs/>
                <w:color w:val="5C5C5C"/>
                <w:sz w:val="22"/>
                <w:szCs w:val="22"/>
              </w:rPr>
              <w:t xml:space="preserve">[ PASS / FAIL ]</w:t>
            </w:r>
          </w:p>
        </w:tc>
        <w:tc>
          <w:tcPr>
            <w:tcW w:type="dxa" w:w="135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left"/>
            </w:pPr>
            <w:r>
              <w:rPr>
                <w:rFonts w:ascii="Lato" w:cs="Lato" w:eastAsia="Lato" w:hAnsi="Lato"/>
                <w:i/>
                <w:iCs/>
                <w:color w:val="5C5C5C"/>
                <w:sz w:val="22"/>
                <w:szCs w:val="22"/>
              </w:rPr>
              <w:t xml:space="preserve">[ PASS / FAIL ]</w:t>
            </w:r>
          </w:p>
        </w:tc>
        <w:tc>
          <w:tcPr>
            <w:tcW w:type="dxa" w:w="135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left"/>
            </w:pPr>
            <w:r>
              <w:rPr>
                <w:rFonts w:ascii="Lato" w:cs="Lato" w:eastAsia="Lato" w:hAnsi="Lato"/>
                <w:i/>
                <w:iCs/>
                <w:color w:val="5C5C5C"/>
                <w:sz w:val="22"/>
                <w:szCs w:val="22"/>
              </w:rPr>
              <w:t xml:space="preserve">[ PASS / FAIL ]</w:t>
            </w:r>
          </w:p>
        </w:tc>
      </w:tr>
      <w:tr>
        <w:tc>
          <w:tcPr>
            <w:tcW w:type="dxa" w:w="396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left"/>
            </w:pPr>
            <w:r>
              <w:rPr>
                <w:rFonts w:ascii="Lato" w:cs="Lato" w:eastAsia="Lato" w:hAnsi="Lato"/>
                <w:i w:val="false"/>
                <w:iCs w:val="false"/>
                <w:color w:val="1A1A1A"/>
                <w:sz w:val="22"/>
                <w:szCs w:val="22"/>
              </w:rPr>
              <w:t xml:space="preserve">Three (3) reachable references confirm satisfactory performance</w:t>
            </w:r>
          </w:p>
        </w:tc>
        <w:tc>
          <w:tcPr>
            <w:tcW w:type="dxa" w:w="135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left"/>
            </w:pPr>
            <w:r>
              <w:rPr>
                <w:rFonts w:ascii="Lato" w:cs="Lato" w:eastAsia="Lato" w:hAnsi="Lato"/>
                <w:i/>
                <w:iCs/>
                <w:color w:val="5C5C5C"/>
                <w:sz w:val="22"/>
                <w:szCs w:val="22"/>
              </w:rPr>
              <w:t xml:space="preserve">[ PASS / FAIL ]</w:t>
            </w:r>
          </w:p>
        </w:tc>
        <w:tc>
          <w:tcPr>
            <w:tcW w:type="dxa" w:w="135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left"/>
            </w:pPr>
            <w:r>
              <w:rPr>
                <w:rFonts w:ascii="Lato" w:cs="Lato" w:eastAsia="Lato" w:hAnsi="Lato"/>
                <w:i/>
                <w:iCs/>
                <w:color w:val="5C5C5C"/>
                <w:sz w:val="22"/>
                <w:szCs w:val="22"/>
              </w:rPr>
              <w:t xml:space="preserve">[ PASS / FAIL ]</w:t>
            </w:r>
          </w:p>
        </w:tc>
        <w:tc>
          <w:tcPr>
            <w:tcW w:type="dxa" w:w="135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left"/>
            </w:pPr>
            <w:r>
              <w:rPr>
                <w:rFonts w:ascii="Lato" w:cs="Lato" w:eastAsia="Lato" w:hAnsi="Lato"/>
                <w:i/>
                <w:iCs/>
                <w:color w:val="5C5C5C"/>
                <w:sz w:val="22"/>
                <w:szCs w:val="22"/>
              </w:rPr>
              <w:t xml:space="preserve">[ PASS / FAIL ]</w:t>
            </w:r>
          </w:p>
        </w:tc>
        <w:tc>
          <w:tcPr>
            <w:tcW w:type="dxa" w:w="135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left"/>
            </w:pPr>
            <w:r>
              <w:rPr>
                <w:rFonts w:ascii="Lato" w:cs="Lato" w:eastAsia="Lato" w:hAnsi="Lato"/>
                <w:i/>
                <w:iCs/>
                <w:color w:val="5C5C5C"/>
                <w:sz w:val="22"/>
                <w:szCs w:val="22"/>
              </w:rPr>
              <w:t xml:space="preserve">[ PASS / FAIL ]</w:t>
            </w:r>
          </w:p>
        </w:tc>
      </w:tr>
      <w:tr>
        <w:tc>
          <w:tcPr>
            <w:tcW w:type="dxa" w:w="396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left"/>
            </w:pPr>
            <w:r>
              <w:rPr>
                <w:rFonts w:ascii="Lato" w:cs="Lato" w:eastAsia="Lato" w:hAnsi="Lato"/>
                <w:i w:val="false"/>
                <w:iCs w:val="false"/>
                <w:color w:val="1A1A1A"/>
                <w:sz w:val="22"/>
                <w:szCs w:val="22"/>
              </w:rPr>
              <w:t xml:space="preserve">Vendor licensed for the scope in your state</w:t>
            </w:r>
          </w:p>
        </w:tc>
        <w:tc>
          <w:tcPr>
            <w:tcW w:type="dxa" w:w="135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left"/>
            </w:pPr>
            <w:r>
              <w:rPr>
                <w:rFonts w:ascii="Lato" w:cs="Lato" w:eastAsia="Lato" w:hAnsi="Lato"/>
                <w:i/>
                <w:iCs/>
                <w:color w:val="5C5C5C"/>
                <w:sz w:val="22"/>
                <w:szCs w:val="22"/>
              </w:rPr>
              <w:t xml:space="preserve">[ PASS / FAIL ]</w:t>
            </w:r>
          </w:p>
        </w:tc>
        <w:tc>
          <w:tcPr>
            <w:tcW w:type="dxa" w:w="135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left"/>
            </w:pPr>
            <w:r>
              <w:rPr>
                <w:rFonts w:ascii="Lato" w:cs="Lato" w:eastAsia="Lato" w:hAnsi="Lato"/>
                <w:i/>
                <w:iCs/>
                <w:color w:val="5C5C5C"/>
                <w:sz w:val="22"/>
                <w:szCs w:val="22"/>
              </w:rPr>
              <w:t xml:space="preserve">[ PASS / FAIL ]</w:t>
            </w:r>
          </w:p>
        </w:tc>
        <w:tc>
          <w:tcPr>
            <w:tcW w:type="dxa" w:w="135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left"/>
            </w:pPr>
            <w:r>
              <w:rPr>
                <w:rFonts w:ascii="Lato" w:cs="Lato" w:eastAsia="Lato" w:hAnsi="Lato"/>
                <w:i/>
                <w:iCs/>
                <w:color w:val="5C5C5C"/>
                <w:sz w:val="22"/>
                <w:szCs w:val="22"/>
              </w:rPr>
              <w:t xml:space="preserve">[ PASS / FAIL ]</w:t>
            </w:r>
          </w:p>
        </w:tc>
        <w:tc>
          <w:tcPr>
            <w:tcW w:type="dxa" w:w="135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left"/>
            </w:pPr>
            <w:r>
              <w:rPr>
                <w:rFonts w:ascii="Lato" w:cs="Lato" w:eastAsia="Lato" w:hAnsi="Lato"/>
                <w:i/>
                <w:iCs/>
                <w:color w:val="5C5C5C"/>
                <w:sz w:val="22"/>
                <w:szCs w:val="22"/>
              </w:rPr>
              <w:t xml:space="preserve">[ PASS / FAIL ]</w:t>
            </w:r>
          </w:p>
        </w:tc>
      </w:tr>
      <w:tr>
        <w:tc>
          <w:tcPr>
            <w:tcW w:type="dxa" w:w="396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left"/>
            </w:pPr>
            <w:r>
              <w:rPr>
                <w:rFonts w:ascii="Lato" w:cs="Lato" w:eastAsia="Lato" w:hAnsi="Lato"/>
                <w:i w:val="false"/>
                <w:iCs w:val="false"/>
                <w:color w:val="1A1A1A"/>
                <w:sz w:val="22"/>
                <w:szCs w:val="22"/>
              </w:rPr>
              <w:t xml:space="preserve">No undisclosed conflict with Director / Officer / Committee / Manager</w:t>
            </w:r>
          </w:p>
        </w:tc>
        <w:tc>
          <w:tcPr>
            <w:tcW w:type="dxa" w:w="135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left"/>
            </w:pPr>
            <w:r>
              <w:rPr>
                <w:rFonts w:ascii="Lato" w:cs="Lato" w:eastAsia="Lato" w:hAnsi="Lato"/>
                <w:i/>
                <w:iCs/>
                <w:color w:val="5C5C5C"/>
                <w:sz w:val="22"/>
                <w:szCs w:val="22"/>
              </w:rPr>
              <w:t xml:space="preserve">[ PASS / FAIL ]</w:t>
            </w:r>
          </w:p>
        </w:tc>
        <w:tc>
          <w:tcPr>
            <w:tcW w:type="dxa" w:w="135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left"/>
            </w:pPr>
            <w:r>
              <w:rPr>
                <w:rFonts w:ascii="Lato" w:cs="Lato" w:eastAsia="Lato" w:hAnsi="Lato"/>
                <w:i/>
                <w:iCs/>
                <w:color w:val="5C5C5C"/>
                <w:sz w:val="22"/>
                <w:szCs w:val="22"/>
              </w:rPr>
              <w:t xml:space="preserve">[ PASS / FAIL ]</w:t>
            </w:r>
          </w:p>
        </w:tc>
        <w:tc>
          <w:tcPr>
            <w:tcW w:type="dxa" w:w="135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left"/>
            </w:pPr>
            <w:r>
              <w:rPr>
                <w:rFonts w:ascii="Lato" w:cs="Lato" w:eastAsia="Lato" w:hAnsi="Lato"/>
                <w:i/>
                <w:iCs/>
                <w:color w:val="5C5C5C"/>
                <w:sz w:val="22"/>
                <w:szCs w:val="22"/>
              </w:rPr>
              <w:t xml:space="preserve">[ PASS / FAIL ]</w:t>
            </w:r>
          </w:p>
        </w:tc>
        <w:tc>
          <w:tcPr>
            <w:tcW w:type="dxa" w:w="135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left"/>
            </w:pPr>
            <w:r>
              <w:rPr>
                <w:rFonts w:ascii="Lato" w:cs="Lato" w:eastAsia="Lato" w:hAnsi="Lato"/>
                <w:i/>
                <w:iCs/>
                <w:color w:val="5C5C5C"/>
                <w:sz w:val="22"/>
                <w:szCs w:val="22"/>
              </w:rPr>
              <w:t xml:space="preserve">[ PASS / FAIL ]</w:t>
            </w:r>
          </w:p>
        </w:tc>
      </w:tr>
      <w:tr>
        <w:tc>
          <w:tcPr>
            <w:tcW w:type="dxa" w:w="396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left"/>
            </w:pPr>
            <w:r>
              <w:rPr>
                <w:rFonts w:ascii="Lato" w:cs="Lato" w:eastAsia="Lato" w:hAnsi="Lato"/>
                <w:i w:val="false"/>
                <w:iCs w:val="false"/>
                <w:color w:val="1A1A1A"/>
                <w:sz w:val="22"/>
                <w:szCs w:val="22"/>
              </w:rPr>
              <w:t xml:space="preserve">Bidder attended the mandatory pre-proposal site visit (if applicable)</w:t>
            </w:r>
          </w:p>
        </w:tc>
        <w:tc>
          <w:tcPr>
            <w:tcW w:type="dxa" w:w="135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left"/>
            </w:pPr>
            <w:r>
              <w:rPr>
                <w:rFonts w:ascii="Lato" w:cs="Lato" w:eastAsia="Lato" w:hAnsi="Lato"/>
                <w:i/>
                <w:iCs/>
                <w:color w:val="5C5C5C"/>
                <w:sz w:val="22"/>
                <w:szCs w:val="22"/>
              </w:rPr>
              <w:t xml:space="preserve">[ PASS / FAIL ]</w:t>
            </w:r>
          </w:p>
        </w:tc>
        <w:tc>
          <w:tcPr>
            <w:tcW w:type="dxa" w:w="135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left"/>
            </w:pPr>
            <w:r>
              <w:rPr>
                <w:rFonts w:ascii="Lato" w:cs="Lato" w:eastAsia="Lato" w:hAnsi="Lato"/>
                <w:i/>
                <w:iCs/>
                <w:color w:val="5C5C5C"/>
                <w:sz w:val="22"/>
                <w:szCs w:val="22"/>
              </w:rPr>
              <w:t xml:space="preserve">[ PASS / FAIL ]</w:t>
            </w:r>
          </w:p>
        </w:tc>
        <w:tc>
          <w:tcPr>
            <w:tcW w:type="dxa" w:w="135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left"/>
            </w:pPr>
            <w:r>
              <w:rPr>
                <w:rFonts w:ascii="Lato" w:cs="Lato" w:eastAsia="Lato" w:hAnsi="Lato"/>
                <w:i/>
                <w:iCs/>
                <w:color w:val="5C5C5C"/>
                <w:sz w:val="22"/>
                <w:szCs w:val="22"/>
              </w:rPr>
              <w:t xml:space="preserve">[ PASS / FAIL ]</w:t>
            </w:r>
          </w:p>
        </w:tc>
        <w:tc>
          <w:tcPr>
            <w:tcW w:type="dxa" w:w="135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left"/>
            </w:pPr>
            <w:r>
              <w:rPr>
                <w:rFonts w:ascii="Lato" w:cs="Lato" w:eastAsia="Lato" w:hAnsi="Lato"/>
                <w:i/>
                <w:iCs/>
                <w:color w:val="5C5C5C"/>
                <w:sz w:val="22"/>
                <w:szCs w:val="22"/>
              </w:rPr>
              <w:t xml:space="preserve">[ PASS / FAIL ]</w:t>
            </w:r>
          </w:p>
        </w:tc>
      </w:tr>
      <w:tr>
        <w:tc>
          <w:tcPr>
            <w:tcW w:type="dxa" w:w="396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left"/>
            </w:pPr>
            <w:r>
              <w:rPr>
                <w:rFonts w:ascii="Lato" w:cs="Lato" w:eastAsia="Lato" w:hAnsi="Lato"/>
                <w:i w:val="false"/>
                <w:iCs w:val="false"/>
                <w:color w:val="1A1A1A"/>
                <w:sz w:val="22"/>
                <w:szCs w:val="22"/>
              </w:rPr>
              <w:t xml:space="preserve">Pricing valid 60 days after Proposal Due Date</w:t>
            </w:r>
          </w:p>
        </w:tc>
        <w:tc>
          <w:tcPr>
            <w:tcW w:type="dxa" w:w="135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left"/>
            </w:pPr>
            <w:r>
              <w:rPr>
                <w:rFonts w:ascii="Lato" w:cs="Lato" w:eastAsia="Lato" w:hAnsi="Lato"/>
                <w:i/>
                <w:iCs/>
                <w:color w:val="5C5C5C"/>
                <w:sz w:val="22"/>
                <w:szCs w:val="22"/>
              </w:rPr>
              <w:t xml:space="preserve">[ PASS / FAIL ]</w:t>
            </w:r>
          </w:p>
        </w:tc>
        <w:tc>
          <w:tcPr>
            <w:tcW w:type="dxa" w:w="135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left"/>
            </w:pPr>
            <w:r>
              <w:rPr>
                <w:rFonts w:ascii="Lato" w:cs="Lato" w:eastAsia="Lato" w:hAnsi="Lato"/>
                <w:i/>
                <w:iCs/>
                <w:color w:val="5C5C5C"/>
                <w:sz w:val="22"/>
                <w:szCs w:val="22"/>
              </w:rPr>
              <w:t xml:space="preserve">[ PASS / FAIL ]</w:t>
            </w:r>
          </w:p>
        </w:tc>
        <w:tc>
          <w:tcPr>
            <w:tcW w:type="dxa" w:w="135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left"/>
            </w:pPr>
            <w:r>
              <w:rPr>
                <w:rFonts w:ascii="Lato" w:cs="Lato" w:eastAsia="Lato" w:hAnsi="Lato"/>
                <w:i/>
                <w:iCs/>
                <w:color w:val="5C5C5C"/>
                <w:sz w:val="22"/>
                <w:szCs w:val="22"/>
              </w:rPr>
              <w:t xml:space="preserve">[ PASS / FAIL ]</w:t>
            </w:r>
          </w:p>
        </w:tc>
        <w:tc>
          <w:tcPr>
            <w:tcW w:type="dxa" w:w="135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left"/>
            </w:pPr>
            <w:r>
              <w:rPr>
                <w:rFonts w:ascii="Lato" w:cs="Lato" w:eastAsia="Lato" w:hAnsi="Lato"/>
                <w:i/>
                <w:iCs/>
                <w:color w:val="5C5C5C"/>
                <w:sz w:val="22"/>
                <w:szCs w:val="22"/>
              </w:rPr>
              <w:t xml:space="preserve">[ PASS / FAIL ]</w:t>
            </w:r>
          </w:p>
        </w:tc>
      </w:tr>
      <w:tr>
        <w:tc>
          <w:tcPr>
            <w:tcW w:type="dxa" w:w="3960"/>
            <w:tcBorders>
              <w:top w:val="single" w:color="C9A24A" w:sz="8"/>
              <w:left w:val="single" w:color="C9A24A" w:sz="4"/>
              <w:bottom w:val="single" w:color="C9A24A" w:sz="8"/>
              <w:right w:val="single" w:color="C9A24A" w:sz="4"/>
            </w:tcBorders>
            <w:shd w:fill="EAE2C7" w:color="auto" w:val="clear"/>
            <w:tcMar>
              <w:top w:type="dxa" w:w="160"/>
              <w:left w:type="dxa" w:w="120"/>
              <w:bottom w:type="dxa" w:w="160"/>
              <w:right w:type="dxa" w:w="120"/>
            </w:tcMar>
          </w:tcPr>
          <w:p>
            <w:pPr>
              <w:spacing w:after="0" w:before="0" w:line="300"/>
              <w:jc w:val="left"/>
            </w:pPr>
            <w:r>
              <w:rPr>
                <w:rFonts w:ascii="Lato" w:cs="Lato" w:eastAsia="Lato" w:hAnsi="Lato"/>
                <w:b/>
                <w:bCs/>
                <w:color w:val="173F35"/>
                <w:sz w:val="22"/>
                <w:szCs w:val="22"/>
              </w:rPr>
              <w:t xml:space="preserve">OVERALL THRESHOLD STATUS</w:t>
            </w:r>
          </w:p>
        </w:tc>
        <w:tc>
          <w:tcPr>
            <w:tcW w:type="dxa" w:w="1350"/>
            <w:tcBorders>
              <w:top w:val="single" w:color="C9A24A" w:sz="8"/>
              <w:left w:val="single" w:color="C9A24A" w:sz="4"/>
              <w:bottom w:val="single" w:color="C9A24A" w:sz="8"/>
              <w:right w:val="single" w:color="C9A24A" w:sz="4"/>
            </w:tcBorders>
            <w:shd w:fill="EAE2C7" w:color="auto" w:val="clear"/>
            <w:tcMar>
              <w:top w:type="dxa" w:w="160"/>
              <w:left w:type="dxa" w:w="120"/>
              <w:bottom w:type="dxa" w:w="160"/>
              <w:right w:type="dxa" w:w="120"/>
            </w:tcMar>
          </w:tcPr>
          <w:p>
            <w:pPr>
              <w:spacing w:after="0" w:before="0" w:line="300"/>
              <w:jc w:val="left"/>
            </w:pPr>
            <w:r>
              <w:rPr>
                <w:rFonts w:ascii="Lato" w:cs="Lato" w:eastAsia="Lato" w:hAnsi="Lato"/>
                <w:b w:val="false"/>
                <w:bCs w:val="false"/>
                <w:color w:val="173F35"/>
                <w:sz w:val="22"/>
                <w:szCs w:val="22"/>
              </w:rPr>
              <w:t xml:space="preserve">[ ADVANCE / DISQUALIFY ]</w:t>
            </w:r>
          </w:p>
        </w:tc>
        <w:tc>
          <w:tcPr>
            <w:tcW w:type="dxa" w:w="1350"/>
            <w:tcBorders>
              <w:top w:val="single" w:color="C9A24A" w:sz="8"/>
              <w:left w:val="single" w:color="C9A24A" w:sz="4"/>
              <w:bottom w:val="single" w:color="C9A24A" w:sz="8"/>
              <w:right w:val="single" w:color="C9A24A" w:sz="4"/>
            </w:tcBorders>
            <w:shd w:fill="EAE2C7" w:color="auto" w:val="clear"/>
            <w:tcMar>
              <w:top w:type="dxa" w:w="160"/>
              <w:left w:type="dxa" w:w="120"/>
              <w:bottom w:type="dxa" w:w="160"/>
              <w:right w:type="dxa" w:w="120"/>
            </w:tcMar>
          </w:tcPr>
          <w:p>
            <w:pPr>
              <w:spacing w:after="0" w:before="0" w:line="300"/>
              <w:jc w:val="left"/>
            </w:pPr>
            <w:r>
              <w:rPr>
                <w:rFonts w:ascii="Lato" w:cs="Lato" w:eastAsia="Lato" w:hAnsi="Lato"/>
                <w:b w:val="false"/>
                <w:bCs w:val="false"/>
                <w:color w:val="173F35"/>
                <w:sz w:val="22"/>
                <w:szCs w:val="22"/>
              </w:rPr>
              <w:t xml:space="preserve">[ ADVANCE / DISQUALIFY ]</w:t>
            </w:r>
          </w:p>
        </w:tc>
        <w:tc>
          <w:tcPr>
            <w:tcW w:type="dxa" w:w="1350"/>
            <w:tcBorders>
              <w:top w:val="single" w:color="C9A24A" w:sz="8"/>
              <w:left w:val="single" w:color="C9A24A" w:sz="4"/>
              <w:bottom w:val="single" w:color="C9A24A" w:sz="8"/>
              <w:right w:val="single" w:color="C9A24A" w:sz="4"/>
            </w:tcBorders>
            <w:shd w:fill="EAE2C7" w:color="auto" w:val="clear"/>
            <w:tcMar>
              <w:top w:type="dxa" w:w="160"/>
              <w:left w:type="dxa" w:w="120"/>
              <w:bottom w:type="dxa" w:w="160"/>
              <w:right w:type="dxa" w:w="120"/>
            </w:tcMar>
          </w:tcPr>
          <w:p>
            <w:pPr>
              <w:spacing w:after="0" w:before="0" w:line="300"/>
              <w:jc w:val="left"/>
            </w:pPr>
            <w:r>
              <w:rPr>
                <w:rFonts w:ascii="Lato" w:cs="Lato" w:eastAsia="Lato" w:hAnsi="Lato"/>
                <w:b w:val="false"/>
                <w:bCs w:val="false"/>
                <w:color w:val="173F35"/>
                <w:sz w:val="22"/>
                <w:szCs w:val="22"/>
              </w:rPr>
              <w:t xml:space="preserve">[ ADVANCE / DISQUALIFY ]</w:t>
            </w:r>
          </w:p>
        </w:tc>
        <w:tc>
          <w:tcPr>
            <w:tcW w:type="dxa" w:w="1350"/>
            <w:tcBorders>
              <w:top w:val="single" w:color="C9A24A" w:sz="8"/>
              <w:left w:val="single" w:color="C9A24A" w:sz="4"/>
              <w:bottom w:val="single" w:color="C9A24A" w:sz="8"/>
              <w:right w:val="single" w:color="C9A24A" w:sz="4"/>
            </w:tcBorders>
            <w:shd w:fill="EAE2C7" w:color="auto" w:val="clear"/>
            <w:tcMar>
              <w:top w:type="dxa" w:w="160"/>
              <w:left w:type="dxa" w:w="120"/>
              <w:bottom w:type="dxa" w:w="160"/>
              <w:right w:type="dxa" w:w="120"/>
            </w:tcMar>
          </w:tcPr>
          <w:p>
            <w:pPr>
              <w:spacing w:after="0" w:before="0" w:line="300"/>
              <w:jc w:val="left"/>
            </w:pPr>
            <w:r>
              <w:rPr>
                <w:rFonts w:ascii="Lato" w:cs="Lato" w:eastAsia="Lato" w:hAnsi="Lato"/>
                <w:b w:val="false"/>
                <w:bCs w:val="false"/>
                <w:color w:val="173F35"/>
                <w:sz w:val="22"/>
                <w:szCs w:val="22"/>
              </w:rPr>
              <w:t xml:space="preserve">[ ADVANCE / DISQUALIFY ]</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3594D" w:sz="4"/>
              <w:left w:val="single" w:color="23594D" w:sz="24"/>
              <w:bottom w:val="single" w:color="23594D" w:sz="4"/>
              <w:right w:val="single" w:color="23594D" w:sz="4"/>
            </w:tcBorders>
            <w:shd w:fill="DDE7E2"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THRESHOLD = BRIGHT LINE</w:t>
            </w:r>
          </w:p>
          <w:p>
            <w:pPr>
              <w:spacing w:after="0" w:before="0" w:line="300"/>
              <w:jc w:val="left"/>
            </w:pPr>
            <w:r>
              <w:rPr>
                <w:rFonts w:ascii="Lato" w:cs="Lato" w:eastAsia="Lato" w:hAnsi="Lato"/>
                <w:color w:val="1A1A1A"/>
                <w:sz w:val="22"/>
                <w:szCs w:val="22"/>
              </w:rPr>
              <w:t xml:space="preserve">If a bidder fails any threshold criterion, the Board does not score that bidder’s proposal further. The bidder is disqualified, the Manager notifies the bidder in writing, and the file documents the basis for disqualification. Threshold failures are not weighted, not waived, and not eligible for tie-breaker.</w:t>
            </w:r>
          </w:p>
        </w:tc>
      </w:tr>
    </w:tbl>
    <w:p>
      <w:r>
        <w:br w:type="page"/>
      </w:r>
    </w:p>
    <w:p>
      <w:pPr>
        <w:spacing w:after="60" w:before="0"/>
      </w:pPr>
      <w:r>
        <w:rPr>
          <w:rFonts w:ascii="Lato" w:cs="Lato" w:eastAsia="Lato" w:hAnsi="Lato"/>
          <w:b/>
          <w:bCs/>
          <w:color w:val="C9A24A"/>
          <w:spacing w:val="100"/>
          <w:sz w:val="16"/>
          <w:szCs w:val="16"/>
        </w:rPr>
        <w:t xml:space="preserve">SECTION 5</w:t>
      </w:r>
    </w:p>
    <w:p>
      <w:pPr>
        <w:pStyle w:val="Heading1"/>
        <w:spacing w:after="160" w:before="280"/>
      </w:pPr>
      <w:r>
        <w:rPr>
          <w:rFonts w:ascii="Garamond" w:cs="Garamond" w:eastAsia="Garamond" w:hAnsi="Garamond"/>
          <w:b/>
          <w:bCs/>
          <w:color w:val="173F35"/>
          <w:sz w:val="40"/>
          <w:szCs w:val="40"/>
        </w:rPr>
        <w:t xml:space="preserve">Weighted Scoring Matrix</w:t>
      </w:r>
    </w:p>
    <w:p>
      <w:pPr>
        <w:pBdr>
          <w:bottom w:val="single" w:color="C9A24A" w:sz="8" w:space="1"/>
        </w:pBdr>
        <w:spacing w:after="120" w:before="80"/>
      </w:pPr>
      <w:r>
        <w:t xml:space="preserve"/>
      </w:r>
    </w:p>
    <w:p>
      <w:pPr>
        <w:spacing w:after="160" w:before="0" w:line="320"/>
        <w:jc w:val="left"/>
      </w:pPr>
      <w:r>
        <w:rPr>
          <w:rFonts w:ascii="Lato" w:cs="Lato" w:eastAsia="Lato" w:hAnsi="Lato"/>
          <w:color w:val="1A1A1A"/>
          <w:sz w:val="22"/>
          <w:szCs w:val="22"/>
        </w:rPr>
        <w:t xml:space="preserve">Score each remaining bidder (those that advanced past Section 4) on the eight criteria below, using the 1–5 rubric. Multiply each score by its weight to produce a weighted score. Sum the weighted scores to produce the bidder’s Total Comparison Score (out of 5.00).</w:t>
      </w:r>
    </w:p>
    <w:p>
      <w:pPr>
        <w:pStyle w:val="Heading3"/>
        <w:spacing w:after="160" w:before="280"/>
      </w:pPr>
      <w:r>
        <w:rPr>
          <w:rFonts w:ascii="Garamond" w:cs="Garamond" w:eastAsia="Garamond" w:hAnsi="Garamond"/>
          <w:b/>
          <w:bCs/>
          <w:color w:val="173F35"/>
          <w:sz w:val="26"/>
          <w:szCs w:val="26"/>
        </w:rPr>
        <w:t xml:space="preserve">Scoring rubric (1–5)</w:t>
      </w:r>
    </w:p>
    <w:p>
      <w:pPr>
        <w:pStyle w:val="ListParagraph"/>
        <w:numPr>
          <w:ilvl w:val="0"/>
          <w:numId w:val="2"/>
        </w:numPr>
        <w:spacing w:after="60" w:before="40" w:line="290"/>
      </w:pPr>
      <w:r>
        <w:rPr>
          <w:rFonts w:ascii="Lato" w:cs="Lato" w:eastAsia="Lato" w:hAnsi="Lato"/>
          <w:b/>
          <w:bCs/>
          <w:color w:val="173F35"/>
          <w:sz w:val="22"/>
          <w:szCs w:val="22"/>
        </w:rPr>
        <w:t xml:space="preserve">5  Exemplary  </w:t>
      </w:r>
      <w:r>
        <w:rPr>
          <w:rFonts w:ascii="Lato" w:cs="Lato" w:eastAsia="Lato" w:hAnsi="Lato"/>
          <w:color w:val="1A1A1A"/>
          <w:sz w:val="22"/>
          <w:szCs w:val="22"/>
        </w:rPr>
        <w:t xml:space="preserve">— substantially exceeds expectations; demonstrates depth, sophistication, and a track record well beyond minimum requirements.</w:t>
      </w:r>
    </w:p>
    <w:p>
      <w:pPr>
        <w:pStyle w:val="ListParagraph"/>
        <w:numPr>
          <w:ilvl w:val="0"/>
          <w:numId w:val="2"/>
        </w:numPr>
        <w:spacing w:after="60" w:before="40" w:line="290"/>
      </w:pPr>
      <w:r>
        <w:rPr>
          <w:rFonts w:ascii="Lato" w:cs="Lato" w:eastAsia="Lato" w:hAnsi="Lato"/>
          <w:b/>
          <w:bCs/>
          <w:color w:val="173F35"/>
          <w:sz w:val="22"/>
          <w:szCs w:val="22"/>
        </w:rPr>
        <w:t xml:space="preserve">4  Strong  </w:t>
      </w:r>
      <w:r>
        <w:rPr>
          <w:rFonts w:ascii="Lato" w:cs="Lato" w:eastAsia="Lato" w:hAnsi="Lato"/>
          <w:color w:val="1A1A1A"/>
          <w:sz w:val="22"/>
          <w:szCs w:val="22"/>
        </w:rPr>
        <w:t xml:space="preserve">— exceeds minimum requirements with depth and clarity; minor improvements possible but no concerns.</w:t>
      </w:r>
    </w:p>
    <w:p>
      <w:pPr>
        <w:pStyle w:val="ListParagraph"/>
        <w:numPr>
          <w:ilvl w:val="0"/>
          <w:numId w:val="2"/>
        </w:numPr>
        <w:spacing w:after="60" w:before="40" w:line="290"/>
      </w:pPr>
      <w:r>
        <w:rPr>
          <w:rFonts w:ascii="Lato" w:cs="Lato" w:eastAsia="Lato" w:hAnsi="Lato"/>
          <w:b/>
          <w:bCs/>
          <w:color w:val="173F35"/>
          <w:sz w:val="22"/>
          <w:szCs w:val="22"/>
        </w:rPr>
        <w:t xml:space="preserve">3  Acceptable  </w:t>
      </w:r>
      <w:r>
        <w:rPr>
          <w:rFonts w:ascii="Lato" w:cs="Lato" w:eastAsia="Lato" w:hAnsi="Lato"/>
          <w:color w:val="1A1A1A"/>
          <w:sz w:val="22"/>
          <w:szCs w:val="22"/>
        </w:rPr>
        <w:t xml:space="preserve">— meets minimum requirements; reasonable evidence of capability; nothing standout.</w:t>
      </w:r>
    </w:p>
    <w:p>
      <w:pPr>
        <w:pStyle w:val="ListParagraph"/>
        <w:numPr>
          <w:ilvl w:val="0"/>
          <w:numId w:val="2"/>
        </w:numPr>
        <w:spacing w:after="60" w:before="40" w:line="290"/>
      </w:pPr>
      <w:r>
        <w:rPr>
          <w:rFonts w:ascii="Lato" w:cs="Lato" w:eastAsia="Lato" w:hAnsi="Lato"/>
          <w:b/>
          <w:bCs/>
          <w:color w:val="173F35"/>
          <w:sz w:val="22"/>
          <w:szCs w:val="22"/>
        </w:rPr>
        <w:t xml:space="preserve">2  Weak  </w:t>
      </w:r>
      <w:r>
        <w:rPr>
          <w:rFonts w:ascii="Lato" w:cs="Lato" w:eastAsia="Lato" w:hAnsi="Lato"/>
          <w:color w:val="1A1A1A"/>
          <w:sz w:val="22"/>
          <w:szCs w:val="22"/>
        </w:rPr>
        <w:t xml:space="preserve">— meets some but not all minimum requirements; significant gap or concern.</w:t>
      </w:r>
    </w:p>
    <w:p>
      <w:pPr>
        <w:pStyle w:val="ListParagraph"/>
        <w:numPr>
          <w:ilvl w:val="0"/>
          <w:numId w:val="2"/>
        </w:numPr>
        <w:spacing w:after="60" w:before="40" w:line="290"/>
      </w:pPr>
      <w:r>
        <w:rPr>
          <w:rFonts w:ascii="Lato" w:cs="Lato" w:eastAsia="Lato" w:hAnsi="Lato"/>
          <w:b/>
          <w:bCs/>
          <w:color w:val="173F35"/>
          <w:sz w:val="22"/>
          <w:szCs w:val="22"/>
        </w:rPr>
        <w:t xml:space="preserve">1  Unacceptable  </w:t>
      </w:r>
      <w:r>
        <w:rPr>
          <w:rFonts w:ascii="Lato" w:cs="Lato" w:eastAsia="Lato" w:hAnsi="Lato"/>
          <w:color w:val="1A1A1A"/>
          <w:sz w:val="22"/>
          <w:szCs w:val="22"/>
        </w:rPr>
        <w:t xml:space="preserve">— fails to meet minimum requirements; should generally have been caught in threshold but may surface in scoring.</w:t>
      </w:r>
    </w:p>
    <w:p>
      <w:pPr>
        <w:spacing w:after="8" w:before="8"/>
      </w:pPr>
      <w:r>
        <w:rPr>
          <w:sz w:val="2"/>
          <w:szCs w:val="2"/>
        </w:rPr>
        <w:t xml:space="preserve"/>
      </w:r>
    </w:p>
    <w:p>
      <w:pPr>
        <w:pStyle w:val="Heading3"/>
        <w:spacing w:after="160" w:before="280"/>
      </w:pPr>
      <w:r>
        <w:rPr>
          <w:rFonts w:ascii="Garamond" w:cs="Garamond" w:eastAsia="Garamond" w:hAnsi="Garamond"/>
          <w:b/>
          <w:bCs/>
          <w:color w:val="173F35"/>
          <w:sz w:val="26"/>
          <w:szCs w:val="26"/>
        </w:rPr>
        <w:t xml:space="preserve">Criteria and weights</w:t>
      </w:r>
    </w:p>
    <w:p>
      <w:pPr>
        <w:spacing w:after="200" w:before="0" w:line="320"/>
        <w:jc w:val="left"/>
      </w:pPr>
      <w:r>
        <w:rPr>
          <w:rFonts w:ascii="Lato" w:cs="Lato" w:eastAsia="Lato" w:hAnsi="Lato"/>
          <w:color w:val="1A1A1A"/>
          <w:sz w:val="22"/>
          <w:szCs w:val="22"/>
        </w:rPr>
        <w:t xml:space="preserve">Weights total 100%. They reflect CIC-SC defaults for Tier 1–2 recurring-service contracts. Boards may adjust weights to reflect community priorities — e.g., raise Quality Approach for service-quality-sensitive scopes — provided the adjustments are made before any scores are entered, documented in the meeting minutes, and applied uniformly to every bidder.</w:t>
      </w:r>
    </w:p>
    <w:p>
      <w:r>
        <w:br w:type="page"/>
      </w:r>
    </w:p>
    <w:p>
      <w:pPr>
        <w:sectPr>
          <w:headerReference w:type="default" r:id="rId9"/>
          <w:footerReference w:type="default" r:id="rId10"/>
          <w:pgSz w:w="12240" w:h="15840" w:orient="portrait"/>
          <w:pgMar w:top="1080" w:right="1440" w:bottom="1296" w:left="1440" w:header="540" w:footer="540" w:gutter="0"/>
          <w:pgNumType/>
          <w:docGrid w:linePitch="360"/>
        </w:sectPr>
      </w:pPr>
    </w:p>
    <w:p>
      <w:pPr>
        <w:spacing w:after="60" w:before="0"/>
      </w:pPr>
      <w:r>
        <w:rPr>
          <w:rFonts w:ascii="Lato" w:cs="Lato" w:eastAsia="Lato" w:hAnsi="Lato"/>
          <w:b/>
          <w:bCs/>
          <w:color w:val="C9A24A"/>
          <w:spacing w:val="100"/>
          <w:sz w:val="16"/>
          <w:szCs w:val="16"/>
        </w:rPr>
        <w:t xml:space="preserve">SECTION 5  /  WEIGHTED MATRIX</w:t>
      </w:r>
    </w:p>
    <w:p>
      <w:pPr>
        <w:pStyle w:val="Heading1"/>
        <w:spacing w:after="160" w:before="280"/>
      </w:pPr>
      <w:r>
        <w:rPr>
          <w:rFonts w:ascii="Garamond" w:cs="Garamond" w:eastAsia="Garamond" w:hAnsi="Garamond"/>
          <w:b/>
          <w:bCs/>
          <w:color w:val="173F35"/>
          <w:sz w:val="40"/>
          <w:szCs w:val="40"/>
        </w:rPr>
        <w:t xml:space="preserve">Score Matrix</w:t>
      </w:r>
    </w:p>
    <w:p>
      <w:pPr>
        <w:pBdr>
          <w:bottom w:val="single" w:color="C9A24A" w:sz="8" w:space="1"/>
        </w:pBdr>
        <w:spacing w:after="120" w:before="80"/>
      </w:pPr>
      <w:r>
        <w:t xml:space="preserve"/>
      </w:r>
    </w:p>
    <w:p>
      <w:pPr>
        <w:spacing w:after="160" w:before="0" w:line="300"/>
        <w:jc w:val="left"/>
      </w:pPr>
      <w:r>
        <w:rPr>
          <w:rFonts w:ascii="Lato" w:cs="Lato" w:eastAsia="Lato" w:hAnsi="Lato"/>
          <w:i/>
          <w:iCs/>
          <w:color w:val="5C5C5C"/>
          <w:sz w:val="22"/>
          <w:szCs w:val="22"/>
        </w:rPr>
        <w:t xml:space="preserve">Enter each bidder’s score (1–5) and the weighted score (score × weight) in the corresponding cell. Add the weighted scores down each bidder column to compute the Total Comparison Score (max 5.00).</w:t>
      </w:r>
    </w:p>
    <w:tbl>
      <w:tblPr>
        <w:tblW w:type="dxa" w:w="14600"/>
        <w:tblBorders>
          <w:top w:val="single" w:color="auto" w:sz="4"/>
          <w:left w:val="single" w:color="auto" w:sz="4"/>
          <w:bottom w:val="single" w:color="auto" w:sz="4"/>
          <w:right w:val="single" w:color="auto" w:sz="4"/>
          <w:insideH w:val="single" w:color="auto" w:sz="4"/>
          <w:insideV w:val="single" w:color="auto" w:sz="4"/>
        </w:tblBorders>
      </w:tblPr>
      <w:tblGrid>
        <w:gridCol w:w="500"/>
        <w:gridCol w:w="3200"/>
        <w:gridCol w:w="900"/>
        <w:gridCol w:w="1500"/>
        <w:gridCol w:w="1500"/>
        <w:gridCol w:w="1500"/>
        <w:gridCol w:w="1500"/>
        <w:gridCol w:w="4000"/>
      </w:tblGrid>
      <w:tr>
        <w:trPr>
          <w:tblHeader/>
          <w:trHeight w:val="320" w:hRule="atLeast"/>
        </w:trPr>
        <w:tc>
          <w:tcPr>
            <w:tcW w:type="dxa" w:w="500"/>
            <w:tcBorders>
              <w:top w:val="single" w:color="173F35" w:sz="4"/>
              <w:left w:val="single" w:color="173F35" w:sz="4"/>
              <w:bottom w:val="single" w:color="173F35" w:sz="4"/>
              <w:right w:val="single" w:color="173F35" w:sz="4"/>
            </w:tcBorders>
            <w:shd w:fill="173F35" w:color="auto" w:val="clear"/>
            <w:tcMar>
              <w:top w:type="dxa" w:w="120"/>
              <w:left w:type="dxa" w:w="100"/>
              <w:bottom w:type="dxa" w:w="120"/>
              <w:right w:type="dxa" w:w="100"/>
            </w:tcMar>
          </w:tcPr>
          <w:p>
            <w:pPr>
              <w:spacing w:after="0" w:before="0" w:line="300"/>
              <w:jc w:val="left"/>
            </w:pPr>
            <w:r>
              <w:rPr>
                <w:rFonts w:ascii="Lato" w:cs="Lato" w:eastAsia="Lato" w:hAnsi="Lato"/>
                <w:b/>
                <w:bCs/>
                <w:color w:val="FFFFFF"/>
                <w:sz w:val="16"/>
                <w:szCs w:val="16"/>
              </w:rPr>
              <w:t xml:space="preserve">#</w:t>
            </w:r>
          </w:p>
        </w:tc>
        <w:tc>
          <w:tcPr>
            <w:tcW w:type="dxa" w:w="3200"/>
            <w:tcBorders>
              <w:top w:val="single" w:color="173F35" w:sz="4"/>
              <w:left w:val="single" w:color="173F35" w:sz="4"/>
              <w:bottom w:val="single" w:color="173F35" w:sz="4"/>
              <w:right w:val="single" w:color="173F35" w:sz="4"/>
            </w:tcBorders>
            <w:shd w:fill="173F35" w:color="auto" w:val="clear"/>
            <w:tcMar>
              <w:top w:type="dxa" w:w="120"/>
              <w:left w:type="dxa" w:w="100"/>
              <w:bottom w:type="dxa" w:w="120"/>
              <w:right w:type="dxa" w:w="100"/>
            </w:tcMar>
          </w:tcPr>
          <w:p>
            <w:pPr>
              <w:spacing w:after="0" w:before="0" w:line="300"/>
              <w:jc w:val="left"/>
            </w:pPr>
            <w:r>
              <w:rPr>
                <w:rFonts w:ascii="Lato" w:cs="Lato" w:eastAsia="Lato" w:hAnsi="Lato"/>
                <w:b/>
                <w:bCs/>
                <w:color w:val="FFFFFF"/>
                <w:sz w:val="16"/>
                <w:szCs w:val="16"/>
              </w:rPr>
              <w:t xml:space="preserve">CRITERION</w:t>
            </w:r>
          </w:p>
        </w:tc>
        <w:tc>
          <w:tcPr>
            <w:tcW w:type="dxa" w:w="900"/>
            <w:tcBorders>
              <w:top w:val="single" w:color="173F35" w:sz="4"/>
              <w:left w:val="single" w:color="173F35" w:sz="4"/>
              <w:bottom w:val="single" w:color="173F35" w:sz="4"/>
              <w:right w:val="single" w:color="173F35" w:sz="4"/>
            </w:tcBorders>
            <w:shd w:fill="173F35" w:color="auto" w:val="clear"/>
            <w:tcMar>
              <w:top w:type="dxa" w:w="120"/>
              <w:left w:type="dxa" w:w="100"/>
              <w:bottom w:type="dxa" w:w="120"/>
              <w:right w:type="dxa" w:w="100"/>
            </w:tcMar>
          </w:tcPr>
          <w:p>
            <w:pPr>
              <w:spacing w:after="0" w:before="0" w:line="300"/>
              <w:jc w:val="left"/>
            </w:pPr>
            <w:r>
              <w:rPr>
                <w:rFonts w:ascii="Lato" w:cs="Lato" w:eastAsia="Lato" w:hAnsi="Lato"/>
                <w:b/>
                <w:bCs/>
                <w:color w:val="FFFFFF"/>
                <w:sz w:val="16"/>
                <w:szCs w:val="16"/>
              </w:rPr>
              <w:t xml:space="preserve">WEIGHT</w:t>
            </w:r>
          </w:p>
        </w:tc>
        <w:tc>
          <w:tcPr>
            <w:tcW w:type="dxa" w:w="1500"/>
            <w:tcBorders>
              <w:top w:val="single" w:color="173F35" w:sz="4"/>
              <w:left w:val="single" w:color="173F35" w:sz="4"/>
              <w:bottom w:val="single" w:color="173F35" w:sz="4"/>
              <w:right w:val="single" w:color="173F35" w:sz="4"/>
            </w:tcBorders>
            <w:shd w:fill="173F35" w:color="auto" w:val="clear"/>
            <w:tcMar>
              <w:top w:type="dxa" w:w="120"/>
              <w:left w:type="dxa" w:w="100"/>
              <w:bottom w:type="dxa" w:w="120"/>
              <w:right w:type="dxa" w:w="100"/>
            </w:tcMar>
          </w:tcPr>
          <w:p>
            <w:pPr>
              <w:spacing w:after="0" w:before="0" w:line="300"/>
              <w:jc w:val="left"/>
            </w:pPr>
            <w:r>
              <w:rPr>
                <w:rFonts w:ascii="Lato" w:cs="Lato" w:eastAsia="Lato" w:hAnsi="Lato"/>
                <w:b/>
                <w:bCs/>
                <w:color w:val="FFFFFF"/>
                <w:sz w:val="16"/>
                <w:szCs w:val="16"/>
              </w:rPr>
              <w:t xml:space="preserve">BIDDER A</w:t>
            </w:r>
          </w:p>
          <w:p>
            <w:pPr>
              <w:spacing w:after="0" w:before="0" w:line="300"/>
              <w:jc w:val="left"/>
            </w:pPr>
            <w:r>
              <w:rPr>
                <w:rFonts w:ascii="Lato" w:cs="Lato" w:eastAsia="Lato" w:hAnsi="Lato"/>
                <w:b/>
                <w:bCs/>
                <w:color w:val="FFFFFF"/>
                <w:sz w:val="16"/>
                <w:szCs w:val="16"/>
              </w:rPr>
              <w:t xml:space="preserve">SCORE / WT</w:t>
            </w:r>
          </w:p>
        </w:tc>
        <w:tc>
          <w:tcPr>
            <w:tcW w:type="dxa" w:w="1500"/>
            <w:tcBorders>
              <w:top w:val="single" w:color="173F35" w:sz="4"/>
              <w:left w:val="single" w:color="173F35" w:sz="4"/>
              <w:bottom w:val="single" w:color="173F35" w:sz="4"/>
              <w:right w:val="single" w:color="173F35" w:sz="4"/>
            </w:tcBorders>
            <w:shd w:fill="173F35" w:color="auto" w:val="clear"/>
            <w:tcMar>
              <w:top w:type="dxa" w:w="120"/>
              <w:left w:type="dxa" w:w="100"/>
              <w:bottom w:type="dxa" w:w="120"/>
              <w:right w:type="dxa" w:w="100"/>
            </w:tcMar>
          </w:tcPr>
          <w:p>
            <w:pPr>
              <w:spacing w:after="0" w:before="0" w:line="300"/>
              <w:jc w:val="left"/>
            </w:pPr>
            <w:r>
              <w:rPr>
                <w:rFonts w:ascii="Lato" w:cs="Lato" w:eastAsia="Lato" w:hAnsi="Lato"/>
                <w:b/>
                <w:bCs/>
                <w:color w:val="FFFFFF"/>
                <w:sz w:val="16"/>
                <w:szCs w:val="16"/>
              </w:rPr>
              <w:t xml:space="preserve">BIDDER B</w:t>
            </w:r>
          </w:p>
          <w:p>
            <w:pPr>
              <w:spacing w:after="0" w:before="0" w:line="300"/>
              <w:jc w:val="left"/>
            </w:pPr>
            <w:r>
              <w:rPr>
                <w:rFonts w:ascii="Lato" w:cs="Lato" w:eastAsia="Lato" w:hAnsi="Lato"/>
                <w:b/>
                <w:bCs/>
                <w:color w:val="FFFFFF"/>
                <w:sz w:val="16"/>
                <w:szCs w:val="16"/>
              </w:rPr>
              <w:t xml:space="preserve">SCORE / WT</w:t>
            </w:r>
          </w:p>
        </w:tc>
        <w:tc>
          <w:tcPr>
            <w:tcW w:type="dxa" w:w="1500"/>
            <w:tcBorders>
              <w:top w:val="single" w:color="173F35" w:sz="4"/>
              <w:left w:val="single" w:color="173F35" w:sz="4"/>
              <w:bottom w:val="single" w:color="173F35" w:sz="4"/>
              <w:right w:val="single" w:color="173F35" w:sz="4"/>
            </w:tcBorders>
            <w:shd w:fill="173F35" w:color="auto" w:val="clear"/>
            <w:tcMar>
              <w:top w:type="dxa" w:w="120"/>
              <w:left w:type="dxa" w:w="100"/>
              <w:bottom w:type="dxa" w:w="120"/>
              <w:right w:type="dxa" w:w="100"/>
            </w:tcMar>
          </w:tcPr>
          <w:p>
            <w:pPr>
              <w:spacing w:after="0" w:before="0" w:line="300"/>
              <w:jc w:val="left"/>
            </w:pPr>
            <w:r>
              <w:rPr>
                <w:rFonts w:ascii="Lato" w:cs="Lato" w:eastAsia="Lato" w:hAnsi="Lato"/>
                <w:b/>
                <w:bCs/>
                <w:color w:val="FFFFFF"/>
                <w:sz w:val="16"/>
                <w:szCs w:val="16"/>
              </w:rPr>
              <w:t xml:space="preserve">BIDDER C</w:t>
            </w:r>
          </w:p>
          <w:p>
            <w:pPr>
              <w:spacing w:after="0" w:before="0" w:line="300"/>
              <w:jc w:val="left"/>
            </w:pPr>
            <w:r>
              <w:rPr>
                <w:rFonts w:ascii="Lato" w:cs="Lato" w:eastAsia="Lato" w:hAnsi="Lato"/>
                <w:b/>
                <w:bCs/>
                <w:color w:val="FFFFFF"/>
                <w:sz w:val="16"/>
                <w:szCs w:val="16"/>
              </w:rPr>
              <w:t xml:space="preserve">SCORE / WT</w:t>
            </w:r>
          </w:p>
        </w:tc>
        <w:tc>
          <w:tcPr>
            <w:tcW w:type="dxa" w:w="1500"/>
            <w:tcBorders>
              <w:top w:val="single" w:color="173F35" w:sz="4"/>
              <w:left w:val="single" w:color="173F35" w:sz="4"/>
              <w:bottom w:val="single" w:color="173F35" w:sz="4"/>
              <w:right w:val="single" w:color="173F35" w:sz="4"/>
            </w:tcBorders>
            <w:shd w:fill="173F35" w:color="auto" w:val="clear"/>
            <w:tcMar>
              <w:top w:type="dxa" w:w="120"/>
              <w:left w:type="dxa" w:w="100"/>
              <w:bottom w:type="dxa" w:w="120"/>
              <w:right w:type="dxa" w:w="100"/>
            </w:tcMar>
          </w:tcPr>
          <w:p>
            <w:pPr>
              <w:spacing w:after="0" w:before="0" w:line="300"/>
              <w:jc w:val="left"/>
            </w:pPr>
            <w:r>
              <w:rPr>
                <w:rFonts w:ascii="Lato" w:cs="Lato" w:eastAsia="Lato" w:hAnsi="Lato"/>
                <w:b/>
                <w:bCs/>
                <w:color w:val="FFFFFF"/>
                <w:sz w:val="16"/>
                <w:szCs w:val="16"/>
              </w:rPr>
              <w:t xml:space="preserve">BIDDER D</w:t>
            </w:r>
          </w:p>
          <w:p>
            <w:pPr>
              <w:spacing w:after="0" w:before="0" w:line="300"/>
              <w:jc w:val="left"/>
            </w:pPr>
            <w:r>
              <w:rPr>
                <w:rFonts w:ascii="Lato" w:cs="Lato" w:eastAsia="Lato" w:hAnsi="Lato"/>
                <w:b/>
                <w:bCs/>
                <w:color w:val="FFFFFF"/>
                <w:sz w:val="16"/>
                <w:szCs w:val="16"/>
              </w:rPr>
              <w:t xml:space="preserve">SCORE / WT</w:t>
            </w:r>
          </w:p>
        </w:tc>
        <w:tc>
          <w:tcPr>
            <w:tcW w:type="dxa" w:w="4000"/>
            <w:tcBorders>
              <w:top w:val="single" w:color="173F35" w:sz="4"/>
              <w:left w:val="single" w:color="173F35" w:sz="4"/>
              <w:bottom w:val="single" w:color="173F35" w:sz="4"/>
              <w:right w:val="single" w:color="173F35" w:sz="4"/>
            </w:tcBorders>
            <w:shd w:fill="173F35" w:color="auto" w:val="clear"/>
            <w:tcMar>
              <w:top w:type="dxa" w:w="120"/>
              <w:left w:type="dxa" w:w="100"/>
              <w:bottom w:type="dxa" w:w="120"/>
              <w:right w:type="dxa" w:w="100"/>
            </w:tcMar>
          </w:tcPr>
          <w:p>
            <w:pPr>
              <w:spacing w:after="0" w:before="0" w:line="300"/>
              <w:jc w:val="left"/>
            </w:pPr>
            <w:r>
              <w:rPr>
                <w:rFonts w:ascii="Lato" w:cs="Lato" w:eastAsia="Lato" w:hAnsi="Lato"/>
                <w:b/>
                <w:bCs/>
                <w:color w:val="FFFFFF"/>
                <w:sz w:val="16"/>
                <w:szCs w:val="16"/>
              </w:rPr>
              <w:t xml:space="preserve">GUIDANCE</w:t>
            </w:r>
          </w:p>
        </w:tc>
      </w:tr>
      <w:tr>
        <w:tc>
          <w:tcPr>
            <w:tcW w:type="dxa" w:w="500"/>
            <w:tcBorders>
              <w:top w:val="single" w:color="BFBFBF" w:sz="4"/>
              <w:left w:val="single" w:color="BFBFBF" w:sz="4"/>
              <w:bottom w:val="single" w:color="BFBFBF" w:sz="4"/>
              <w:right w:val="single" w:color="BFBFBF" w:sz="4"/>
            </w:tcBorders>
            <w:shd w:fill="F7F1DF" w:color="auto" w:val="clear"/>
            <w:tcMar>
              <w:top w:type="dxa" w:w="140"/>
              <w:left w:type="dxa" w:w="80"/>
              <w:bottom w:type="dxa" w:w="140"/>
              <w:right w:type="dxa" w:w="80"/>
            </w:tcMar>
          </w:tcPr>
          <w:p>
            <w:pPr>
              <w:spacing w:after="0" w:before="0" w:line="300"/>
              <w:jc w:val="left"/>
            </w:pPr>
            <w:r>
              <w:rPr>
                <w:rFonts w:ascii="Lato" w:cs="Lato" w:eastAsia="Lato" w:hAnsi="Lato"/>
                <w:b/>
                <w:bCs/>
                <w:color w:val="173F35"/>
                <w:sz w:val="22"/>
                <w:szCs w:val="22"/>
              </w:rPr>
              <w:t xml:space="preserve">1</w:t>
            </w:r>
          </w:p>
        </w:tc>
        <w:tc>
          <w:tcPr>
            <w:tcW w:type="dxa" w:w="32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left"/>
            </w:pPr>
            <w:r>
              <w:rPr>
                <w:rFonts w:ascii="Lato" w:cs="Lato" w:eastAsia="Lato" w:hAnsi="Lato"/>
                <w:b/>
                <w:bCs/>
                <w:color w:val="1A1A1A"/>
                <w:sz w:val="22"/>
                <w:szCs w:val="22"/>
              </w:rPr>
              <w:t xml:space="preserve">RFP Compliance &amp; Completeness</w:t>
            </w:r>
          </w:p>
        </w:tc>
        <w:tc>
          <w:tcPr>
            <w:tcW w:type="dxa" w:w="900"/>
            <w:tcBorders>
              <w:top w:val="single" w:color="BFBFBF" w:sz="4"/>
              <w:left w:val="single" w:color="BFBFBF" w:sz="4"/>
              <w:bottom w:val="single" w:color="BFBFBF" w:sz="4"/>
              <w:right w:val="single" w:color="BFBFBF" w:sz="4"/>
            </w:tcBorders>
            <w:shd w:fill="EAE2C7" w:color="auto" w:val="clear"/>
            <w:tcMar>
              <w:top w:type="dxa" w:w="140"/>
              <w:left w:type="dxa" w:w="100"/>
              <w:bottom w:type="dxa" w:w="140"/>
              <w:right w:type="dxa" w:w="100"/>
            </w:tcMar>
          </w:tcPr>
          <w:p>
            <w:pPr>
              <w:spacing w:after="0" w:before="0" w:line="300"/>
              <w:jc w:val="center"/>
            </w:pPr>
            <w:r>
              <w:rPr>
                <w:rFonts w:ascii="Lato" w:cs="Lato" w:eastAsia="Lato" w:hAnsi="Lato"/>
                <w:b/>
                <w:bCs/>
                <w:color w:val="173F35"/>
                <w:sz w:val="22"/>
                <w:szCs w:val="22"/>
              </w:rPr>
              <w:t xml:space="preserve">10%</w:t>
            </w:r>
          </w:p>
        </w:tc>
        <w:tc>
          <w:tcPr>
            <w:tcW w:type="dxa" w:w="15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i/>
                <w:iCs/>
                <w:color w:val="5C5C5C"/>
                <w:sz w:val="22"/>
                <w:szCs w:val="22"/>
              </w:rPr>
              <w:t xml:space="preserve">____  /  ____</w:t>
            </w:r>
          </w:p>
        </w:tc>
        <w:tc>
          <w:tcPr>
            <w:tcW w:type="dxa" w:w="15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i/>
                <w:iCs/>
                <w:color w:val="5C5C5C"/>
                <w:sz w:val="22"/>
                <w:szCs w:val="22"/>
              </w:rPr>
              <w:t xml:space="preserve">____  /  ____</w:t>
            </w:r>
          </w:p>
        </w:tc>
        <w:tc>
          <w:tcPr>
            <w:tcW w:type="dxa" w:w="15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i/>
                <w:iCs/>
                <w:color w:val="5C5C5C"/>
                <w:sz w:val="22"/>
                <w:szCs w:val="22"/>
              </w:rPr>
              <w:t xml:space="preserve">____  /  ____</w:t>
            </w:r>
          </w:p>
        </w:tc>
        <w:tc>
          <w:tcPr>
            <w:tcW w:type="dxa" w:w="15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i/>
                <w:iCs/>
                <w:color w:val="5C5C5C"/>
                <w:sz w:val="22"/>
                <w:szCs w:val="22"/>
              </w:rPr>
              <w:t xml:space="preserve">____  /  ____</w:t>
            </w:r>
          </w:p>
        </w:tc>
        <w:tc>
          <w:tcPr>
            <w:tcW w:type="dxa" w:w="40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left"/>
            </w:pPr>
            <w:r>
              <w:rPr>
                <w:rFonts w:ascii="Lato" w:cs="Lato" w:eastAsia="Lato" w:hAnsi="Lato"/>
                <w:color w:val="1A1A1A"/>
                <w:sz w:val="18"/>
                <w:szCs w:val="18"/>
              </w:rPr>
              <w:t xml:space="preserve">Submitted on time; all forms signed and complete; addresses every section of the RFP.</w:t>
            </w:r>
          </w:p>
        </w:tc>
      </w:tr>
      <w:tr>
        <w:tc>
          <w:tcPr>
            <w:tcW w:type="dxa" w:w="500"/>
            <w:tcBorders>
              <w:top w:val="single" w:color="BFBFBF" w:sz="4"/>
              <w:left w:val="single" w:color="BFBFBF" w:sz="4"/>
              <w:bottom w:val="single" w:color="BFBFBF" w:sz="4"/>
              <w:right w:val="single" w:color="BFBFBF" w:sz="4"/>
            </w:tcBorders>
            <w:shd w:fill="F7F1DF" w:color="auto" w:val="clear"/>
            <w:tcMar>
              <w:top w:type="dxa" w:w="140"/>
              <w:left w:type="dxa" w:w="80"/>
              <w:bottom w:type="dxa" w:w="140"/>
              <w:right w:type="dxa" w:w="80"/>
            </w:tcMar>
          </w:tcPr>
          <w:p>
            <w:pPr>
              <w:spacing w:after="0" w:before="0" w:line="300"/>
              <w:jc w:val="left"/>
            </w:pPr>
            <w:r>
              <w:rPr>
                <w:rFonts w:ascii="Lato" w:cs="Lato" w:eastAsia="Lato" w:hAnsi="Lato"/>
                <w:b/>
                <w:bCs/>
                <w:color w:val="173F35"/>
                <w:sz w:val="22"/>
                <w:szCs w:val="22"/>
              </w:rPr>
              <w:t xml:space="preserve">2</w:t>
            </w:r>
          </w:p>
        </w:tc>
        <w:tc>
          <w:tcPr>
            <w:tcW w:type="dxa" w:w="32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left"/>
            </w:pPr>
            <w:r>
              <w:rPr>
                <w:rFonts w:ascii="Lato" w:cs="Lato" w:eastAsia="Lato" w:hAnsi="Lato"/>
                <w:b/>
                <w:bCs/>
                <w:color w:val="1A1A1A"/>
                <w:sz w:val="22"/>
                <w:szCs w:val="22"/>
              </w:rPr>
              <w:t xml:space="preserve">Company Experience &amp; Capacity</w:t>
            </w:r>
          </w:p>
        </w:tc>
        <w:tc>
          <w:tcPr>
            <w:tcW w:type="dxa" w:w="900"/>
            <w:tcBorders>
              <w:top w:val="single" w:color="BFBFBF" w:sz="4"/>
              <w:left w:val="single" w:color="BFBFBF" w:sz="4"/>
              <w:bottom w:val="single" w:color="BFBFBF" w:sz="4"/>
              <w:right w:val="single" w:color="BFBFBF" w:sz="4"/>
            </w:tcBorders>
            <w:shd w:fill="EAE2C7" w:color="auto" w:val="clear"/>
            <w:tcMar>
              <w:top w:type="dxa" w:w="140"/>
              <w:left w:type="dxa" w:w="100"/>
              <w:bottom w:type="dxa" w:w="140"/>
              <w:right w:type="dxa" w:w="100"/>
            </w:tcMar>
          </w:tcPr>
          <w:p>
            <w:pPr>
              <w:spacing w:after="0" w:before="0" w:line="300"/>
              <w:jc w:val="center"/>
            </w:pPr>
            <w:r>
              <w:rPr>
                <w:rFonts w:ascii="Lato" w:cs="Lato" w:eastAsia="Lato" w:hAnsi="Lato"/>
                <w:b/>
                <w:bCs/>
                <w:color w:val="173F35"/>
                <w:sz w:val="22"/>
                <w:szCs w:val="22"/>
              </w:rPr>
              <w:t xml:space="preserve">15%</w:t>
            </w:r>
          </w:p>
        </w:tc>
        <w:tc>
          <w:tcPr>
            <w:tcW w:type="dxa" w:w="15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i/>
                <w:iCs/>
                <w:color w:val="5C5C5C"/>
                <w:sz w:val="22"/>
                <w:szCs w:val="22"/>
              </w:rPr>
              <w:t xml:space="preserve">____  /  ____</w:t>
            </w:r>
          </w:p>
        </w:tc>
        <w:tc>
          <w:tcPr>
            <w:tcW w:type="dxa" w:w="15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i/>
                <w:iCs/>
                <w:color w:val="5C5C5C"/>
                <w:sz w:val="22"/>
                <w:szCs w:val="22"/>
              </w:rPr>
              <w:t xml:space="preserve">____  /  ____</w:t>
            </w:r>
          </w:p>
        </w:tc>
        <w:tc>
          <w:tcPr>
            <w:tcW w:type="dxa" w:w="15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i/>
                <w:iCs/>
                <w:color w:val="5C5C5C"/>
                <w:sz w:val="22"/>
                <w:szCs w:val="22"/>
              </w:rPr>
              <w:t xml:space="preserve">____  /  ____</w:t>
            </w:r>
          </w:p>
        </w:tc>
        <w:tc>
          <w:tcPr>
            <w:tcW w:type="dxa" w:w="15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i/>
                <w:iCs/>
                <w:color w:val="5C5C5C"/>
                <w:sz w:val="22"/>
                <w:szCs w:val="22"/>
              </w:rPr>
              <w:t xml:space="preserve">____  /  ____</w:t>
            </w:r>
          </w:p>
        </w:tc>
        <w:tc>
          <w:tcPr>
            <w:tcW w:type="dxa" w:w="40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left"/>
            </w:pPr>
            <w:r>
              <w:rPr>
                <w:rFonts w:ascii="Lato" w:cs="Lato" w:eastAsia="Lato" w:hAnsi="Lato"/>
                <w:color w:val="1A1A1A"/>
                <w:sz w:val="18"/>
                <w:szCs w:val="18"/>
              </w:rPr>
              <w:t xml:space="preserve">Years in service; permanent employee count; financial stability; equipment depth proportionate to scope.</w:t>
            </w:r>
          </w:p>
        </w:tc>
      </w:tr>
      <w:tr>
        <w:tc>
          <w:tcPr>
            <w:tcW w:type="dxa" w:w="500"/>
            <w:tcBorders>
              <w:top w:val="single" w:color="BFBFBF" w:sz="4"/>
              <w:left w:val="single" w:color="BFBFBF" w:sz="4"/>
              <w:bottom w:val="single" w:color="BFBFBF" w:sz="4"/>
              <w:right w:val="single" w:color="BFBFBF" w:sz="4"/>
            </w:tcBorders>
            <w:shd w:fill="F7F1DF" w:color="auto" w:val="clear"/>
            <w:tcMar>
              <w:top w:type="dxa" w:w="140"/>
              <w:left w:type="dxa" w:w="80"/>
              <w:bottom w:type="dxa" w:w="140"/>
              <w:right w:type="dxa" w:w="80"/>
            </w:tcMar>
          </w:tcPr>
          <w:p>
            <w:pPr>
              <w:spacing w:after="0" w:before="0" w:line="300"/>
              <w:jc w:val="left"/>
            </w:pPr>
            <w:r>
              <w:rPr>
                <w:rFonts w:ascii="Lato" w:cs="Lato" w:eastAsia="Lato" w:hAnsi="Lato"/>
                <w:b/>
                <w:bCs/>
                <w:color w:val="173F35"/>
                <w:sz w:val="22"/>
                <w:szCs w:val="22"/>
              </w:rPr>
              <w:t xml:space="preserve">3</w:t>
            </w:r>
          </w:p>
        </w:tc>
        <w:tc>
          <w:tcPr>
            <w:tcW w:type="dxa" w:w="32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left"/>
            </w:pPr>
            <w:r>
              <w:rPr>
                <w:rFonts w:ascii="Lato" w:cs="Lato" w:eastAsia="Lato" w:hAnsi="Lato"/>
                <w:b/>
                <w:bCs/>
                <w:color w:val="1A1A1A"/>
                <w:sz w:val="22"/>
                <w:szCs w:val="22"/>
              </w:rPr>
              <w:t xml:space="preserve">Past Performance &amp; References</w:t>
            </w:r>
          </w:p>
        </w:tc>
        <w:tc>
          <w:tcPr>
            <w:tcW w:type="dxa" w:w="900"/>
            <w:tcBorders>
              <w:top w:val="single" w:color="BFBFBF" w:sz="4"/>
              <w:left w:val="single" w:color="BFBFBF" w:sz="4"/>
              <w:bottom w:val="single" w:color="BFBFBF" w:sz="4"/>
              <w:right w:val="single" w:color="BFBFBF" w:sz="4"/>
            </w:tcBorders>
            <w:shd w:fill="EAE2C7" w:color="auto" w:val="clear"/>
            <w:tcMar>
              <w:top w:type="dxa" w:w="140"/>
              <w:left w:type="dxa" w:w="100"/>
              <w:bottom w:type="dxa" w:w="140"/>
              <w:right w:type="dxa" w:w="100"/>
            </w:tcMar>
          </w:tcPr>
          <w:p>
            <w:pPr>
              <w:spacing w:after="0" w:before="0" w:line="300"/>
              <w:jc w:val="center"/>
            </w:pPr>
            <w:r>
              <w:rPr>
                <w:rFonts w:ascii="Lato" w:cs="Lato" w:eastAsia="Lato" w:hAnsi="Lato"/>
                <w:b/>
                <w:bCs/>
                <w:color w:val="173F35"/>
                <w:sz w:val="22"/>
                <w:szCs w:val="22"/>
              </w:rPr>
              <w:t xml:space="preserve">15%</w:t>
            </w:r>
          </w:p>
        </w:tc>
        <w:tc>
          <w:tcPr>
            <w:tcW w:type="dxa" w:w="15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i/>
                <w:iCs/>
                <w:color w:val="5C5C5C"/>
                <w:sz w:val="22"/>
                <w:szCs w:val="22"/>
              </w:rPr>
              <w:t xml:space="preserve">____  /  ____</w:t>
            </w:r>
          </w:p>
        </w:tc>
        <w:tc>
          <w:tcPr>
            <w:tcW w:type="dxa" w:w="15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i/>
                <w:iCs/>
                <w:color w:val="5C5C5C"/>
                <w:sz w:val="22"/>
                <w:szCs w:val="22"/>
              </w:rPr>
              <w:t xml:space="preserve">____  /  ____</w:t>
            </w:r>
          </w:p>
        </w:tc>
        <w:tc>
          <w:tcPr>
            <w:tcW w:type="dxa" w:w="15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i/>
                <w:iCs/>
                <w:color w:val="5C5C5C"/>
                <w:sz w:val="22"/>
                <w:szCs w:val="22"/>
              </w:rPr>
              <w:t xml:space="preserve">____  /  ____</w:t>
            </w:r>
          </w:p>
        </w:tc>
        <w:tc>
          <w:tcPr>
            <w:tcW w:type="dxa" w:w="15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i/>
                <w:iCs/>
                <w:color w:val="5C5C5C"/>
                <w:sz w:val="22"/>
                <w:szCs w:val="22"/>
              </w:rPr>
              <w:t xml:space="preserve">____  /  ____</w:t>
            </w:r>
          </w:p>
        </w:tc>
        <w:tc>
          <w:tcPr>
            <w:tcW w:type="dxa" w:w="40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left"/>
            </w:pPr>
            <w:r>
              <w:rPr>
                <w:rFonts w:ascii="Lato" w:cs="Lato" w:eastAsia="Lato" w:hAnsi="Lato"/>
                <w:color w:val="1A1A1A"/>
                <w:sz w:val="18"/>
                <w:szCs w:val="18"/>
              </w:rPr>
              <w:t xml:space="preserve">Three (3) reachable references for similar scope completed in last five (5) years; quality of feedback.</w:t>
            </w:r>
          </w:p>
        </w:tc>
      </w:tr>
      <w:tr>
        <w:tc>
          <w:tcPr>
            <w:tcW w:type="dxa" w:w="500"/>
            <w:tcBorders>
              <w:top w:val="single" w:color="BFBFBF" w:sz="4"/>
              <w:left w:val="single" w:color="BFBFBF" w:sz="4"/>
              <w:bottom w:val="single" w:color="BFBFBF" w:sz="4"/>
              <w:right w:val="single" w:color="BFBFBF" w:sz="4"/>
            </w:tcBorders>
            <w:shd w:fill="F7F1DF" w:color="auto" w:val="clear"/>
            <w:tcMar>
              <w:top w:type="dxa" w:w="140"/>
              <w:left w:type="dxa" w:w="80"/>
              <w:bottom w:type="dxa" w:w="140"/>
              <w:right w:type="dxa" w:w="80"/>
            </w:tcMar>
          </w:tcPr>
          <w:p>
            <w:pPr>
              <w:spacing w:after="0" w:before="0" w:line="300"/>
              <w:jc w:val="left"/>
            </w:pPr>
            <w:r>
              <w:rPr>
                <w:rFonts w:ascii="Lato" w:cs="Lato" w:eastAsia="Lato" w:hAnsi="Lato"/>
                <w:b/>
                <w:bCs/>
                <w:color w:val="173F35"/>
                <w:sz w:val="22"/>
                <w:szCs w:val="22"/>
              </w:rPr>
              <w:t xml:space="preserve">4</w:t>
            </w:r>
          </w:p>
        </w:tc>
        <w:tc>
          <w:tcPr>
            <w:tcW w:type="dxa" w:w="32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left"/>
            </w:pPr>
            <w:r>
              <w:rPr>
                <w:rFonts w:ascii="Lato" w:cs="Lato" w:eastAsia="Lato" w:hAnsi="Lato"/>
                <w:b/>
                <w:bCs/>
                <w:color w:val="1A1A1A"/>
                <w:sz w:val="22"/>
                <w:szCs w:val="22"/>
              </w:rPr>
              <w:t xml:space="preserve">Insurance &amp; Licensing</w:t>
            </w:r>
          </w:p>
        </w:tc>
        <w:tc>
          <w:tcPr>
            <w:tcW w:type="dxa" w:w="900"/>
            <w:tcBorders>
              <w:top w:val="single" w:color="BFBFBF" w:sz="4"/>
              <w:left w:val="single" w:color="BFBFBF" w:sz="4"/>
              <w:bottom w:val="single" w:color="BFBFBF" w:sz="4"/>
              <w:right w:val="single" w:color="BFBFBF" w:sz="4"/>
            </w:tcBorders>
            <w:shd w:fill="EAE2C7" w:color="auto" w:val="clear"/>
            <w:tcMar>
              <w:top w:type="dxa" w:w="140"/>
              <w:left w:type="dxa" w:w="100"/>
              <w:bottom w:type="dxa" w:w="140"/>
              <w:right w:type="dxa" w:w="100"/>
            </w:tcMar>
          </w:tcPr>
          <w:p>
            <w:pPr>
              <w:spacing w:after="0" w:before="0" w:line="300"/>
              <w:jc w:val="center"/>
            </w:pPr>
            <w:r>
              <w:rPr>
                <w:rFonts w:ascii="Lato" w:cs="Lato" w:eastAsia="Lato" w:hAnsi="Lato"/>
                <w:b/>
                <w:bCs/>
                <w:color w:val="173F35"/>
                <w:sz w:val="22"/>
                <w:szCs w:val="22"/>
              </w:rPr>
              <w:t xml:space="preserve">10%</w:t>
            </w:r>
          </w:p>
        </w:tc>
        <w:tc>
          <w:tcPr>
            <w:tcW w:type="dxa" w:w="15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i/>
                <w:iCs/>
                <w:color w:val="5C5C5C"/>
                <w:sz w:val="22"/>
                <w:szCs w:val="22"/>
              </w:rPr>
              <w:t xml:space="preserve">____  /  ____</w:t>
            </w:r>
          </w:p>
        </w:tc>
        <w:tc>
          <w:tcPr>
            <w:tcW w:type="dxa" w:w="15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i/>
                <w:iCs/>
                <w:color w:val="5C5C5C"/>
                <w:sz w:val="22"/>
                <w:szCs w:val="22"/>
              </w:rPr>
              <w:t xml:space="preserve">____  /  ____</w:t>
            </w:r>
          </w:p>
        </w:tc>
        <w:tc>
          <w:tcPr>
            <w:tcW w:type="dxa" w:w="15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i/>
                <w:iCs/>
                <w:color w:val="5C5C5C"/>
                <w:sz w:val="22"/>
                <w:szCs w:val="22"/>
              </w:rPr>
              <w:t xml:space="preserve">____  /  ____</w:t>
            </w:r>
          </w:p>
        </w:tc>
        <w:tc>
          <w:tcPr>
            <w:tcW w:type="dxa" w:w="15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i/>
                <w:iCs/>
                <w:color w:val="5C5C5C"/>
                <w:sz w:val="22"/>
                <w:szCs w:val="22"/>
              </w:rPr>
              <w:t xml:space="preserve">____  /  ____</w:t>
            </w:r>
          </w:p>
        </w:tc>
        <w:tc>
          <w:tcPr>
            <w:tcW w:type="dxa" w:w="40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left"/>
            </w:pPr>
            <w:r>
              <w:rPr>
                <w:rFonts w:ascii="Lato" w:cs="Lato" w:eastAsia="Lato" w:hAnsi="Lato"/>
                <w:color w:val="1A1A1A"/>
                <w:sz w:val="18"/>
                <w:szCs w:val="18"/>
              </w:rPr>
              <w:t xml:space="preserve">Limits and coverage forms align with Section 9; state licensing current and matches scope.</w:t>
            </w:r>
          </w:p>
        </w:tc>
      </w:tr>
      <w:tr>
        <w:tc>
          <w:tcPr>
            <w:tcW w:type="dxa" w:w="500"/>
            <w:tcBorders>
              <w:top w:val="single" w:color="BFBFBF" w:sz="4"/>
              <w:left w:val="single" w:color="BFBFBF" w:sz="4"/>
              <w:bottom w:val="single" w:color="BFBFBF" w:sz="4"/>
              <w:right w:val="single" w:color="BFBFBF" w:sz="4"/>
            </w:tcBorders>
            <w:shd w:fill="F7F1DF" w:color="auto" w:val="clear"/>
            <w:tcMar>
              <w:top w:type="dxa" w:w="140"/>
              <w:left w:type="dxa" w:w="80"/>
              <w:bottom w:type="dxa" w:w="140"/>
              <w:right w:type="dxa" w:w="80"/>
            </w:tcMar>
          </w:tcPr>
          <w:p>
            <w:pPr>
              <w:spacing w:after="0" w:before="0" w:line="300"/>
              <w:jc w:val="left"/>
            </w:pPr>
            <w:r>
              <w:rPr>
                <w:rFonts w:ascii="Lato" w:cs="Lato" w:eastAsia="Lato" w:hAnsi="Lato"/>
                <w:b/>
                <w:bCs/>
                <w:color w:val="173F35"/>
                <w:sz w:val="22"/>
                <w:szCs w:val="22"/>
              </w:rPr>
              <w:t xml:space="preserve">5</w:t>
            </w:r>
          </w:p>
        </w:tc>
        <w:tc>
          <w:tcPr>
            <w:tcW w:type="dxa" w:w="32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left"/>
            </w:pPr>
            <w:r>
              <w:rPr>
                <w:rFonts w:ascii="Lato" w:cs="Lato" w:eastAsia="Lato" w:hAnsi="Lato"/>
                <w:b/>
                <w:bCs/>
                <w:color w:val="1A1A1A"/>
                <w:sz w:val="22"/>
                <w:szCs w:val="22"/>
              </w:rPr>
              <w:t xml:space="preserve">Quality Approach &amp; Management Plan</w:t>
            </w:r>
          </w:p>
        </w:tc>
        <w:tc>
          <w:tcPr>
            <w:tcW w:type="dxa" w:w="900"/>
            <w:tcBorders>
              <w:top w:val="single" w:color="BFBFBF" w:sz="4"/>
              <w:left w:val="single" w:color="BFBFBF" w:sz="4"/>
              <w:bottom w:val="single" w:color="BFBFBF" w:sz="4"/>
              <w:right w:val="single" w:color="BFBFBF" w:sz="4"/>
            </w:tcBorders>
            <w:shd w:fill="EAE2C7" w:color="auto" w:val="clear"/>
            <w:tcMar>
              <w:top w:type="dxa" w:w="140"/>
              <w:left w:type="dxa" w:w="100"/>
              <w:bottom w:type="dxa" w:w="140"/>
              <w:right w:type="dxa" w:w="100"/>
            </w:tcMar>
          </w:tcPr>
          <w:p>
            <w:pPr>
              <w:spacing w:after="0" w:before="0" w:line="300"/>
              <w:jc w:val="center"/>
            </w:pPr>
            <w:r>
              <w:rPr>
                <w:rFonts w:ascii="Lato" w:cs="Lato" w:eastAsia="Lato" w:hAnsi="Lato"/>
                <w:b/>
                <w:bCs/>
                <w:color w:val="173F35"/>
                <w:sz w:val="22"/>
                <w:szCs w:val="22"/>
              </w:rPr>
              <w:t xml:space="preserve">15%</w:t>
            </w:r>
          </w:p>
        </w:tc>
        <w:tc>
          <w:tcPr>
            <w:tcW w:type="dxa" w:w="15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i/>
                <w:iCs/>
                <w:color w:val="5C5C5C"/>
                <w:sz w:val="22"/>
                <w:szCs w:val="22"/>
              </w:rPr>
              <w:t xml:space="preserve">____  /  ____</w:t>
            </w:r>
          </w:p>
        </w:tc>
        <w:tc>
          <w:tcPr>
            <w:tcW w:type="dxa" w:w="15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i/>
                <w:iCs/>
                <w:color w:val="5C5C5C"/>
                <w:sz w:val="22"/>
                <w:szCs w:val="22"/>
              </w:rPr>
              <w:t xml:space="preserve">____  /  ____</w:t>
            </w:r>
          </w:p>
        </w:tc>
        <w:tc>
          <w:tcPr>
            <w:tcW w:type="dxa" w:w="15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i/>
                <w:iCs/>
                <w:color w:val="5C5C5C"/>
                <w:sz w:val="22"/>
                <w:szCs w:val="22"/>
              </w:rPr>
              <w:t xml:space="preserve">____  /  ____</w:t>
            </w:r>
          </w:p>
        </w:tc>
        <w:tc>
          <w:tcPr>
            <w:tcW w:type="dxa" w:w="15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i/>
                <w:iCs/>
                <w:color w:val="5C5C5C"/>
                <w:sz w:val="22"/>
                <w:szCs w:val="22"/>
              </w:rPr>
              <w:t xml:space="preserve">____  /  ____</w:t>
            </w:r>
          </w:p>
        </w:tc>
        <w:tc>
          <w:tcPr>
            <w:tcW w:type="dxa" w:w="40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left"/>
            </w:pPr>
            <w:r>
              <w:rPr>
                <w:rFonts w:ascii="Lato" w:cs="Lato" w:eastAsia="Lato" w:hAnsi="Lato"/>
                <w:color w:val="1A1A1A"/>
                <w:sz w:val="18"/>
                <w:szCs w:val="18"/>
              </w:rPr>
              <w:t xml:space="preserve">Crew composition, supervision, QA program, complaint resolution; clarity of management approach.</w:t>
            </w:r>
          </w:p>
        </w:tc>
      </w:tr>
      <w:tr>
        <w:tc>
          <w:tcPr>
            <w:tcW w:type="dxa" w:w="500"/>
            <w:tcBorders>
              <w:top w:val="single" w:color="BFBFBF" w:sz="4"/>
              <w:left w:val="single" w:color="BFBFBF" w:sz="4"/>
              <w:bottom w:val="single" w:color="BFBFBF" w:sz="4"/>
              <w:right w:val="single" w:color="BFBFBF" w:sz="4"/>
            </w:tcBorders>
            <w:shd w:fill="F7F1DF" w:color="auto" w:val="clear"/>
            <w:tcMar>
              <w:top w:type="dxa" w:w="140"/>
              <w:left w:type="dxa" w:w="80"/>
              <w:bottom w:type="dxa" w:w="140"/>
              <w:right w:type="dxa" w:w="80"/>
            </w:tcMar>
          </w:tcPr>
          <w:p>
            <w:pPr>
              <w:spacing w:after="0" w:before="0" w:line="300"/>
              <w:jc w:val="left"/>
            </w:pPr>
            <w:r>
              <w:rPr>
                <w:rFonts w:ascii="Lato" w:cs="Lato" w:eastAsia="Lato" w:hAnsi="Lato"/>
                <w:b/>
                <w:bCs/>
                <w:color w:val="173F35"/>
                <w:sz w:val="22"/>
                <w:szCs w:val="22"/>
              </w:rPr>
              <w:t xml:space="preserve">6</w:t>
            </w:r>
          </w:p>
        </w:tc>
        <w:tc>
          <w:tcPr>
            <w:tcW w:type="dxa" w:w="32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left"/>
            </w:pPr>
            <w:r>
              <w:rPr>
                <w:rFonts w:ascii="Lato" w:cs="Lato" w:eastAsia="Lato" w:hAnsi="Lato"/>
                <w:b/>
                <w:bCs/>
                <w:color w:val="1A1A1A"/>
                <w:sz w:val="22"/>
                <w:szCs w:val="22"/>
              </w:rPr>
              <w:t xml:space="preserve">Pricing — Total 3-Year Cost</w:t>
            </w:r>
          </w:p>
        </w:tc>
        <w:tc>
          <w:tcPr>
            <w:tcW w:type="dxa" w:w="900"/>
            <w:tcBorders>
              <w:top w:val="single" w:color="BFBFBF" w:sz="4"/>
              <w:left w:val="single" w:color="BFBFBF" w:sz="4"/>
              <w:bottom w:val="single" w:color="BFBFBF" w:sz="4"/>
              <w:right w:val="single" w:color="BFBFBF" w:sz="4"/>
            </w:tcBorders>
            <w:shd w:fill="EAE2C7" w:color="auto" w:val="clear"/>
            <w:tcMar>
              <w:top w:type="dxa" w:w="140"/>
              <w:left w:type="dxa" w:w="100"/>
              <w:bottom w:type="dxa" w:w="140"/>
              <w:right w:type="dxa" w:w="100"/>
            </w:tcMar>
          </w:tcPr>
          <w:p>
            <w:pPr>
              <w:spacing w:after="0" w:before="0" w:line="300"/>
              <w:jc w:val="center"/>
            </w:pPr>
            <w:r>
              <w:rPr>
                <w:rFonts w:ascii="Lato" w:cs="Lato" w:eastAsia="Lato" w:hAnsi="Lato"/>
                <w:b/>
                <w:bCs/>
                <w:color w:val="173F35"/>
                <w:sz w:val="22"/>
                <w:szCs w:val="22"/>
              </w:rPr>
              <w:t xml:space="preserve">25%</w:t>
            </w:r>
          </w:p>
        </w:tc>
        <w:tc>
          <w:tcPr>
            <w:tcW w:type="dxa" w:w="15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i/>
                <w:iCs/>
                <w:color w:val="5C5C5C"/>
                <w:sz w:val="22"/>
                <w:szCs w:val="22"/>
              </w:rPr>
              <w:t xml:space="preserve">____  /  ____</w:t>
            </w:r>
          </w:p>
        </w:tc>
        <w:tc>
          <w:tcPr>
            <w:tcW w:type="dxa" w:w="15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i/>
                <w:iCs/>
                <w:color w:val="5C5C5C"/>
                <w:sz w:val="22"/>
                <w:szCs w:val="22"/>
              </w:rPr>
              <w:t xml:space="preserve">____  /  ____</w:t>
            </w:r>
          </w:p>
        </w:tc>
        <w:tc>
          <w:tcPr>
            <w:tcW w:type="dxa" w:w="15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i/>
                <w:iCs/>
                <w:color w:val="5C5C5C"/>
                <w:sz w:val="22"/>
                <w:szCs w:val="22"/>
              </w:rPr>
              <w:t xml:space="preserve">____  /  ____</w:t>
            </w:r>
          </w:p>
        </w:tc>
        <w:tc>
          <w:tcPr>
            <w:tcW w:type="dxa" w:w="15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i/>
                <w:iCs/>
                <w:color w:val="5C5C5C"/>
                <w:sz w:val="22"/>
                <w:szCs w:val="22"/>
              </w:rPr>
              <w:t xml:space="preserve">____  /  ____</w:t>
            </w:r>
          </w:p>
        </w:tc>
        <w:tc>
          <w:tcPr>
            <w:tcW w:type="dxa" w:w="40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left"/>
            </w:pPr>
            <w:r>
              <w:rPr>
                <w:rFonts w:ascii="Lato" w:cs="Lato" w:eastAsia="Lato" w:hAnsi="Lato"/>
                <w:color w:val="1A1A1A"/>
                <w:sz w:val="18"/>
                <w:szCs w:val="18"/>
              </w:rPr>
              <w:t xml:space="preserve">Apples-to-apples lowest cost ranking among technically acceptable bidders. 5 = lowest, 1 = highest.</w:t>
            </w:r>
          </w:p>
        </w:tc>
      </w:tr>
      <w:tr>
        <w:tc>
          <w:tcPr>
            <w:tcW w:type="dxa" w:w="500"/>
            <w:tcBorders>
              <w:top w:val="single" w:color="BFBFBF" w:sz="4"/>
              <w:left w:val="single" w:color="BFBFBF" w:sz="4"/>
              <w:bottom w:val="single" w:color="BFBFBF" w:sz="4"/>
              <w:right w:val="single" w:color="BFBFBF" w:sz="4"/>
            </w:tcBorders>
            <w:shd w:fill="F7F1DF" w:color="auto" w:val="clear"/>
            <w:tcMar>
              <w:top w:type="dxa" w:w="140"/>
              <w:left w:type="dxa" w:w="80"/>
              <w:bottom w:type="dxa" w:w="140"/>
              <w:right w:type="dxa" w:w="80"/>
            </w:tcMar>
          </w:tcPr>
          <w:p>
            <w:pPr>
              <w:spacing w:after="0" w:before="0" w:line="300"/>
              <w:jc w:val="left"/>
            </w:pPr>
            <w:r>
              <w:rPr>
                <w:rFonts w:ascii="Lato" w:cs="Lato" w:eastAsia="Lato" w:hAnsi="Lato"/>
                <w:b/>
                <w:bCs/>
                <w:color w:val="173F35"/>
                <w:sz w:val="22"/>
                <w:szCs w:val="22"/>
              </w:rPr>
              <w:t xml:space="preserve">7</w:t>
            </w:r>
          </w:p>
        </w:tc>
        <w:tc>
          <w:tcPr>
            <w:tcW w:type="dxa" w:w="32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left"/>
            </w:pPr>
            <w:r>
              <w:rPr>
                <w:rFonts w:ascii="Lato" w:cs="Lato" w:eastAsia="Lato" w:hAnsi="Lato"/>
                <w:b/>
                <w:bCs/>
                <w:color w:val="1A1A1A"/>
                <w:sz w:val="22"/>
                <w:szCs w:val="22"/>
              </w:rPr>
              <w:t xml:space="preserve">Pricing — As-Needed Rates &amp; Markup</w:t>
            </w:r>
          </w:p>
        </w:tc>
        <w:tc>
          <w:tcPr>
            <w:tcW w:type="dxa" w:w="900"/>
            <w:tcBorders>
              <w:top w:val="single" w:color="BFBFBF" w:sz="4"/>
              <w:left w:val="single" w:color="BFBFBF" w:sz="4"/>
              <w:bottom w:val="single" w:color="BFBFBF" w:sz="4"/>
              <w:right w:val="single" w:color="BFBFBF" w:sz="4"/>
            </w:tcBorders>
            <w:shd w:fill="EAE2C7" w:color="auto" w:val="clear"/>
            <w:tcMar>
              <w:top w:type="dxa" w:w="140"/>
              <w:left w:type="dxa" w:w="100"/>
              <w:bottom w:type="dxa" w:w="140"/>
              <w:right w:type="dxa" w:w="100"/>
            </w:tcMar>
          </w:tcPr>
          <w:p>
            <w:pPr>
              <w:spacing w:after="0" w:before="0" w:line="300"/>
              <w:jc w:val="center"/>
            </w:pPr>
            <w:r>
              <w:rPr>
                <w:rFonts w:ascii="Lato" w:cs="Lato" w:eastAsia="Lato" w:hAnsi="Lato"/>
                <w:b/>
                <w:bCs/>
                <w:color w:val="173F35"/>
                <w:sz w:val="22"/>
                <w:szCs w:val="22"/>
              </w:rPr>
              <w:t xml:space="preserve">5%</w:t>
            </w:r>
          </w:p>
        </w:tc>
        <w:tc>
          <w:tcPr>
            <w:tcW w:type="dxa" w:w="15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i/>
                <w:iCs/>
                <w:color w:val="5C5C5C"/>
                <w:sz w:val="22"/>
                <w:szCs w:val="22"/>
              </w:rPr>
              <w:t xml:space="preserve">____  /  ____</w:t>
            </w:r>
          </w:p>
        </w:tc>
        <w:tc>
          <w:tcPr>
            <w:tcW w:type="dxa" w:w="15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i/>
                <w:iCs/>
                <w:color w:val="5C5C5C"/>
                <w:sz w:val="22"/>
                <w:szCs w:val="22"/>
              </w:rPr>
              <w:t xml:space="preserve">____  /  ____</w:t>
            </w:r>
          </w:p>
        </w:tc>
        <w:tc>
          <w:tcPr>
            <w:tcW w:type="dxa" w:w="15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i/>
                <w:iCs/>
                <w:color w:val="5C5C5C"/>
                <w:sz w:val="22"/>
                <w:szCs w:val="22"/>
              </w:rPr>
              <w:t xml:space="preserve">____  /  ____</w:t>
            </w:r>
          </w:p>
        </w:tc>
        <w:tc>
          <w:tcPr>
            <w:tcW w:type="dxa" w:w="15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i/>
                <w:iCs/>
                <w:color w:val="5C5C5C"/>
                <w:sz w:val="22"/>
                <w:szCs w:val="22"/>
              </w:rPr>
              <w:t xml:space="preserve">____  /  ____</w:t>
            </w:r>
          </w:p>
        </w:tc>
        <w:tc>
          <w:tcPr>
            <w:tcW w:type="dxa" w:w="40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left"/>
            </w:pPr>
            <w:r>
              <w:rPr>
                <w:rFonts w:ascii="Lato" w:cs="Lato" w:eastAsia="Lato" w:hAnsi="Lato"/>
                <w:color w:val="1A1A1A"/>
                <w:sz w:val="18"/>
                <w:szCs w:val="18"/>
              </w:rPr>
              <w:t xml:space="preserve">Labor rates, materials markup percentage, mobilization fees. 5 = most competitive, 1 = least.</w:t>
            </w:r>
          </w:p>
        </w:tc>
      </w:tr>
      <w:tr>
        <w:tc>
          <w:tcPr>
            <w:tcW w:type="dxa" w:w="500"/>
            <w:tcBorders>
              <w:top w:val="single" w:color="BFBFBF" w:sz="4"/>
              <w:left w:val="single" w:color="BFBFBF" w:sz="4"/>
              <w:bottom w:val="single" w:color="BFBFBF" w:sz="4"/>
              <w:right w:val="single" w:color="BFBFBF" w:sz="4"/>
            </w:tcBorders>
            <w:shd w:fill="F7F1DF" w:color="auto" w:val="clear"/>
            <w:tcMar>
              <w:top w:type="dxa" w:w="140"/>
              <w:left w:type="dxa" w:w="80"/>
              <w:bottom w:type="dxa" w:w="140"/>
              <w:right w:type="dxa" w:w="80"/>
            </w:tcMar>
          </w:tcPr>
          <w:p>
            <w:pPr>
              <w:spacing w:after="0" w:before="0" w:line="300"/>
              <w:jc w:val="left"/>
            </w:pPr>
            <w:r>
              <w:rPr>
                <w:rFonts w:ascii="Lato" w:cs="Lato" w:eastAsia="Lato" w:hAnsi="Lato"/>
                <w:b/>
                <w:bCs/>
                <w:color w:val="173F35"/>
                <w:sz w:val="22"/>
                <w:szCs w:val="22"/>
              </w:rPr>
              <w:t xml:space="preserve">8</w:t>
            </w:r>
          </w:p>
        </w:tc>
        <w:tc>
          <w:tcPr>
            <w:tcW w:type="dxa" w:w="32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left"/>
            </w:pPr>
            <w:r>
              <w:rPr>
                <w:rFonts w:ascii="Lato" w:cs="Lato" w:eastAsia="Lato" w:hAnsi="Lato"/>
                <w:b/>
                <w:bCs/>
                <w:color w:val="1A1A1A"/>
                <w:sz w:val="22"/>
                <w:szCs w:val="22"/>
              </w:rPr>
              <w:t xml:space="preserve">Local Presence &amp; Reputation</w:t>
            </w:r>
          </w:p>
        </w:tc>
        <w:tc>
          <w:tcPr>
            <w:tcW w:type="dxa" w:w="900"/>
            <w:tcBorders>
              <w:top w:val="single" w:color="BFBFBF" w:sz="4"/>
              <w:left w:val="single" w:color="BFBFBF" w:sz="4"/>
              <w:bottom w:val="single" w:color="BFBFBF" w:sz="4"/>
              <w:right w:val="single" w:color="BFBFBF" w:sz="4"/>
            </w:tcBorders>
            <w:shd w:fill="EAE2C7" w:color="auto" w:val="clear"/>
            <w:tcMar>
              <w:top w:type="dxa" w:w="140"/>
              <w:left w:type="dxa" w:w="100"/>
              <w:bottom w:type="dxa" w:w="140"/>
              <w:right w:type="dxa" w:w="100"/>
            </w:tcMar>
          </w:tcPr>
          <w:p>
            <w:pPr>
              <w:spacing w:after="0" w:before="0" w:line="300"/>
              <w:jc w:val="center"/>
            </w:pPr>
            <w:r>
              <w:rPr>
                <w:rFonts w:ascii="Lato" w:cs="Lato" w:eastAsia="Lato" w:hAnsi="Lato"/>
                <w:b/>
                <w:bCs/>
                <w:color w:val="173F35"/>
                <w:sz w:val="22"/>
                <w:szCs w:val="22"/>
              </w:rPr>
              <w:t xml:space="preserve">5%</w:t>
            </w:r>
          </w:p>
        </w:tc>
        <w:tc>
          <w:tcPr>
            <w:tcW w:type="dxa" w:w="15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i/>
                <w:iCs/>
                <w:color w:val="5C5C5C"/>
                <w:sz w:val="22"/>
                <w:szCs w:val="22"/>
              </w:rPr>
              <w:t xml:space="preserve">____  /  ____</w:t>
            </w:r>
          </w:p>
        </w:tc>
        <w:tc>
          <w:tcPr>
            <w:tcW w:type="dxa" w:w="15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i/>
                <w:iCs/>
                <w:color w:val="5C5C5C"/>
                <w:sz w:val="22"/>
                <w:szCs w:val="22"/>
              </w:rPr>
              <w:t xml:space="preserve">____  /  ____</w:t>
            </w:r>
          </w:p>
        </w:tc>
        <w:tc>
          <w:tcPr>
            <w:tcW w:type="dxa" w:w="15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i/>
                <w:iCs/>
                <w:color w:val="5C5C5C"/>
                <w:sz w:val="22"/>
                <w:szCs w:val="22"/>
              </w:rPr>
              <w:t xml:space="preserve">____  /  ____</w:t>
            </w:r>
          </w:p>
        </w:tc>
        <w:tc>
          <w:tcPr>
            <w:tcW w:type="dxa" w:w="15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i/>
                <w:iCs/>
                <w:color w:val="5C5C5C"/>
                <w:sz w:val="22"/>
                <w:szCs w:val="22"/>
              </w:rPr>
              <w:t xml:space="preserve">____  /  ____</w:t>
            </w:r>
          </w:p>
        </w:tc>
        <w:tc>
          <w:tcPr>
            <w:tcW w:type="dxa" w:w="40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left"/>
            </w:pPr>
            <w:r>
              <w:rPr>
                <w:rFonts w:ascii="Lato" w:cs="Lato" w:eastAsia="Lato" w:hAnsi="Lato"/>
                <w:color w:val="1A1A1A"/>
                <w:sz w:val="18"/>
                <w:szCs w:val="18"/>
              </w:rPr>
              <w:t xml:space="preserve">Community references in your region; demonstrated track record at comparable properties.</w:t>
            </w:r>
          </w:p>
        </w:tc>
      </w:tr>
      <w:tr>
        <w:tc>
          <w:tcPr>
            <w:tcW w:type="dxa" w:w="4600"/>
            <w:tcBorders>
              <w:top w:val="single" w:color="173F35" w:sz="8"/>
              <w:left w:val="single" w:color="173F35" w:sz="8"/>
              <w:bottom w:val="single" w:color="173F35" w:sz="8"/>
              <w:right w:val="single" w:color="173F35" w:sz="8"/>
            </w:tcBorders>
            <w:shd w:fill="173F35" w:color="auto" w:val="clear"/>
            <w:tcMar>
              <w:top w:type="dxa" w:w="160"/>
              <w:left w:type="dxa" w:w="100"/>
              <w:bottom w:type="dxa" w:w="160"/>
              <w:right w:type="dxa" w:w="100"/>
            </w:tcMar>
          </w:tcPr>
          <w:p>
            <w:pPr>
              <w:spacing w:after="0" w:before="0" w:line="300"/>
              <w:jc w:val="left"/>
            </w:pPr>
            <w:r>
              <w:rPr>
                <w:rFonts w:ascii="Lato" w:cs="Lato" w:eastAsia="Lato" w:hAnsi="Lato"/>
                <w:b/>
                <w:bCs/>
                <w:color w:val="FFFFFF"/>
                <w:sz w:val="22"/>
                <w:szCs w:val="22"/>
              </w:rPr>
              <w:t xml:space="preserve">TOTAL COMPARISON SCORE  (sum of weighted scores; max 5.00)</w:t>
            </w:r>
          </w:p>
        </w:tc>
        <w:tc>
          <w:tcPr>
            <w:tcW w:type="dxa" w:w="1500"/>
            <w:tcBorders>
              <w:top w:val="single" w:color="173F35" w:sz="8"/>
              <w:left w:val="single" w:color="173F35" w:sz="8"/>
              <w:bottom w:val="single" w:color="173F35" w:sz="8"/>
              <w:right w:val="single" w:color="173F35" w:sz="8"/>
            </w:tcBorders>
            <w:shd w:fill="EAE2C7" w:color="auto" w:val="clear"/>
            <w:tcMar>
              <w:top w:type="dxa" w:w="160"/>
              <w:left w:type="dxa" w:w="100"/>
              <w:bottom w:type="dxa" w:w="160"/>
              <w:right w:type="dxa" w:w="100"/>
            </w:tcMar>
          </w:tcPr>
          <w:p>
            <w:pPr>
              <w:spacing w:after="0" w:before="0" w:line="300"/>
              <w:jc w:val="center"/>
            </w:pPr>
            <w:r>
              <w:rPr>
                <w:rFonts w:ascii="Lato" w:cs="Lato" w:eastAsia="Lato" w:hAnsi="Lato"/>
                <w:b/>
                <w:bCs/>
                <w:color w:val="173F35"/>
                <w:sz w:val="24"/>
                <w:szCs w:val="24"/>
              </w:rPr>
              <w:t xml:space="preserve">________</w:t>
            </w:r>
          </w:p>
        </w:tc>
        <w:tc>
          <w:tcPr>
            <w:tcW w:type="dxa" w:w="1500"/>
            <w:tcBorders>
              <w:top w:val="single" w:color="173F35" w:sz="8"/>
              <w:left w:val="single" w:color="173F35" w:sz="8"/>
              <w:bottom w:val="single" w:color="173F35" w:sz="8"/>
              <w:right w:val="single" w:color="173F35" w:sz="8"/>
            </w:tcBorders>
            <w:shd w:fill="EAE2C7" w:color="auto" w:val="clear"/>
            <w:tcMar>
              <w:top w:type="dxa" w:w="160"/>
              <w:left w:type="dxa" w:w="100"/>
              <w:bottom w:type="dxa" w:w="160"/>
              <w:right w:type="dxa" w:w="100"/>
            </w:tcMar>
          </w:tcPr>
          <w:p>
            <w:pPr>
              <w:spacing w:after="0" w:before="0" w:line="300"/>
              <w:jc w:val="center"/>
            </w:pPr>
            <w:r>
              <w:rPr>
                <w:rFonts w:ascii="Lato" w:cs="Lato" w:eastAsia="Lato" w:hAnsi="Lato"/>
                <w:b/>
                <w:bCs/>
                <w:color w:val="173F35"/>
                <w:sz w:val="24"/>
                <w:szCs w:val="24"/>
              </w:rPr>
              <w:t xml:space="preserve">________</w:t>
            </w:r>
          </w:p>
        </w:tc>
        <w:tc>
          <w:tcPr>
            <w:tcW w:type="dxa" w:w="1500"/>
            <w:tcBorders>
              <w:top w:val="single" w:color="173F35" w:sz="8"/>
              <w:left w:val="single" w:color="173F35" w:sz="8"/>
              <w:bottom w:val="single" w:color="173F35" w:sz="8"/>
              <w:right w:val="single" w:color="173F35" w:sz="8"/>
            </w:tcBorders>
            <w:shd w:fill="EAE2C7" w:color="auto" w:val="clear"/>
            <w:tcMar>
              <w:top w:type="dxa" w:w="160"/>
              <w:left w:type="dxa" w:w="100"/>
              <w:bottom w:type="dxa" w:w="160"/>
              <w:right w:type="dxa" w:w="100"/>
            </w:tcMar>
          </w:tcPr>
          <w:p>
            <w:pPr>
              <w:spacing w:after="0" w:before="0" w:line="300"/>
              <w:jc w:val="center"/>
            </w:pPr>
            <w:r>
              <w:rPr>
                <w:rFonts w:ascii="Lato" w:cs="Lato" w:eastAsia="Lato" w:hAnsi="Lato"/>
                <w:b/>
                <w:bCs/>
                <w:color w:val="173F35"/>
                <w:sz w:val="24"/>
                <w:szCs w:val="24"/>
              </w:rPr>
              <w:t xml:space="preserve">________</w:t>
            </w:r>
          </w:p>
        </w:tc>
        <w:tc>
          <w:tcPr>
            <w:tcW w:type="dxa" w:w="1500"/>
            <w:tcBorders>
              <w:top w:val="single" w:color="173F35" w:sz="8"/>
              <w:left w:val="single" w:color="173F35" w:sz="8"/>
              <w:bottom w:val="single" w:color="173F35" w:sz="8"/>
              <w:right w:val="single" w:color="173F35" w:sz="8"/>
            </w:tcBorders>
            <w:shd w:fill="EAE2C7" w:color="auto" w:val="clear"/>
            <w:tcMar>
              <w:top w:type="dxa" w:w="160"/>
              <w:left w:type="dxa" w:w="100"/>
              <w:bottom w:type="dxa" w:w="160"/>
              <w:right w:type="dxa" w:w="100"/>
            </w:tcMar>
          </w:tcPr>
          <w:p>
            <w:pPr>
              <w:spacing w:after="0" w:before="0" w:line="300"/>
              <w:jc w:val="center"/>
            </w:pPr>
            <w:r>
              <w:rPr>
                <w:rFonts w:ascii="Lato" w:cs="Lato" w:eastAsia="Lato" w:hAnsi="Lato"/>
                <w:b/>
                <w:bCs/>
                <w:color w:val="173F35"/>
                <w:sz w:val="24"/>
                <w:szCs w:val="24"/>
              </w:rPr>
              <w:t xml:space="preserve">________</w:t>
            </w:r>
          </w:p>
        </w:tc>
        <w:tc>
          <w:tcPr>
            <w:tcW w:type="dxa" w:w="4000"/>
            <w:tcBorders>
              <w:top w:val="single" w:color="173F35" w:sz="8"/>
              <w:left w:val="single" w:color="173F35" w:sz="8"/>
              <w:bottom w:val="single" w:color="173F35" w:sz="8"/>
              <w:right w:val="single" w:color="173F35" w:sz="8"/>
            </w:tcBorders>
            <w:shd w:fill="173F35" w:color="auto" w:val="clear"/>
            <w:tcMar>
              <w:top w:type="dxa" w:w="160"/>
              <w:left w:type="dxa" w:w="100"/>
              <w:bottom w:type="dxa" w:w="160"/>
              <w:right w:type="dxa" w:w="100"/>
            </w:tcMar>
          </w:tcPr>
          <w:p>
            <w:pPr>
              <w:spacing w:after="0" w:before="0" w:line="300"/>
              <w:jc w:val="left"/>
            </w:pPr>
            <w:r>
              <w:rPr>
                <w:rFonts w:ascii="Lato" w:cs="Lato" w:eastAsia="Lato" w:hAnsi="Lato"/>
                <w:i/>
                <w:iCs/>
                <w:color w:val="FFFFFF"/>
                <w:sz w:val="18"/>
                <w:szCs w:val="18"/>
              </w:rPr>
              <w:t xml:space="preserve">Compute as Σ (score × weight)</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WORKED EXAMPLE</w:t>
            </w:r>
          </w:p>
          <w:p>
            <w:pPr>
              <w:spacing w:after="0" w:before="0" w:line="300"/>
              <w:jc w:val="left"/>
            </w:pPr>
            <w:r>
              <w:rPr>
                <w:rFonts w:ascii="Lato" w:cs="Lato" w:eastAsia="Lato" w:hAnsi="Lato"/>
                <w:color w:val="1A1A1A"/>
                <w:sz w:val="22"/>
                <w:szCs w:val="22"/>
              </w:rPr>
              <w:t xml:space="preserve">If Bidder A scores 4 on “Pricing — Total 3-Year Cost” (weight 25%), the weighted score is 4 × 0.25 = 1.00. Sum the weighted scores down the column to produce the Total Comparison Score (max 5.00).</w:t>
            </w:r>
          </w:p>
        </w:tc>
      </w:tr>
    </w:tbl>
    <w:p>
      <w:pPr>
        <w:sectPr>
          <w:headerReference w:type="default" r:id="rId11"/>
          <w:footerReference w:type="default" r:id="rId12"/>
          <w:pgSz w:w="15840" w:h="12240" w:orient="landscape"/>
          <w:pgMar w:top="900" w:right="900" w:bottom="1080" w:left="900" w:header="540" w:footer="540" w:gutter="0"/>
          <w:pgNumType/>
          <w:docGrid w:linePitch="360"/>
        </w:sectPr>
      </w:pPr>
    </w:p>
    <w:p>
      <w:r>
        <w:br w:type="page"/>
      </w:r>
    </w:p>
    <w:p>
      <w:pPr>
        <w:spacing w:after="60" w:before="0"/>
      </w:pPr>
      <w:r>
        <w:rPr>
          <w:rFonts w:ascii="Lato" w:cs="Lato" w:eastAsia="Lato" w:hAnsi="Lato"/>
          <w:b/>
          <w:bCs/>
          <w:color w:val="C9A24A"/>
          <w:spacing w:val="100"/>
          <w:sz w:val="16"/>
          <w:szCs w:val="16"/>
        </w:rPr>
        <w:t xml:space="preserve">SECTION 6</w:t>
      </w:r>
    </w:p>
    <w:p>
      <w:pPr>
        <w:pStyle w:val="Heading1"/>
        <w:spacing w:after="160" w:before="280"/>
      </w:pPr>
      <w:r>
        <w:rPr>
          <w:rFonts w:ascii="Garamond" w:cs="Garamond" w:eastAsia="Garamond" w:hAnsi="Garamond"/>
          <w:b/>
          <w:bCs/>
          <w:color w:val="173F35"/>
          <w:sz w:val="40"/>
          <w:szCs w:val="40"/>
        </w:rPr>
        <w:t xml:space="preserve">Pricing Comparison</w:t>
      </w:r>
    </w:p>
    <w:p>
      <w:pPr>
        <w:pBdr>
          <w:bottom w:val="single" w:color="C9A24A" w:sz="8" w:space="1"/>
        </w:pBdr>
        <w:spacing w:after="120" w:before="80"/>
      </w:pPr>
      <w:r>
        <w:t xml:space="preserve"/>
      </w:r>
    </w:p>
    <w:p>
      <w:pPr>
        <w:spacing w:after="160" w:before="0" w:line="320"/>
        <w:jc w:val="left"/>
      </w:pPr>
      <w:r>
        <w:rPr>
          <w:rFonts w:ascii="Lato" w:cs="Lato" w:eastAsia="Lato" w:hAnsi="Lato"/>
          <w:color w:val="1A1A1A"/>
          <w:sz w:val="22"/>
          <w:szCs w:val="22"/>
        </w:rPr>
        <w:t xml:space="preserve">Pull the all-inclusive monthly and annualized pricing from each Bidder’s Bid Sheet (Section 11 of the RFP). Identify the Lowest Total 3-Year Cost among technically acceptable bidders. The Award Recommendation should follow the lowest-priced, technically acceptable bidder unless documented qualitative differences justify departure.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1560"/>
        <w:gridCol w:w="1560"/>
        <w:gridCol w:w="1560"/>
        <w:gridCol w:w="1560"/>
      </w:tblGrid>
      <w:tr>
        <w:trPr>
          <w:tblHeader/>
        </w:trPr>
        <w:tc>
          <w:tcPr>
            <w:tcW w:type="dxa" w:w="3120"/>
            <w:tcBorders>
              <w:top w:val="single" w:color="173F35" w:sz="4"/>
              <w:left w:val="single" w:color="173F35" w:sz="4"/>
              <w:bottom w:val="single" w:color="173F35" w:sz="4"/>
              <w:right w:val="single" w:color="173F35" w:sz="4"/>
            </w:tcBorders>
            <w:shd w:fill="173F35" w:color="auto" w:val="clear"/>
            <w:tcMar>
              <w:top w:type="dxa" w:w="120"/>
              <w:left w:type="dxa" w:w="120"/>
              <w:bottom w:type="dxa" w:w="120"/>
              <w:right w:type="dxa" w:w="120"/>
            </w:tcMar>
          </w:tcPr>
          <w:p>
            <w:pPr>
              <w:spacing w:after="0" w:before="0" w:line="300"/>
              <w:jc w:val="left"/>
            </w:pPr>
            <w:r>
              <w:rPr>
                <w:rFonts w:ascii="Lato" w:cs="Lato" w:eastAsia="Lato" w:hAnsi="Lato"/>
                <w:b/>
                <w:bCs/>
                <w:color w:val="FFFFFF"/>
                <w:sz w:val="16"/>
                <w:szCs w:val="16"/>
              </w:rPr>
              <w:t xml:space="preserve">LINE ITEM</w:t>
            </w:r>
          </w:p>
        </w:tc>
        <w:tc>
          <w:tcPr>
            <w:tcW w:type="dxa" w:w="1560"/>
            <w:tcBorders>
              <w:top w:val="single" w:color="173F35" w:sz="4"/>
              <w:left w:val="single" w:color="173F35" w:sz="4"/>
              <w:bottom w:val="single" w:color="173F35" w:sz="4"/>
              <w:right w:val="single" w:color="173F35" w:sz="4"/>
            </w:tcBorders>
            <w:shd w:fill="173F35" w:color="auto" w:val="clear"/>
            <w:tcMar>
              <w:top w:type="dxa" w:w="120"/>
              <w:left w:type="dxa" w:w="120"/>
              <w:bottom w:type="dxa" w:w="120"/>
              <w:right w:type="dxa" w:w="120"/>
            </w:tcMar>
          </w:tcPr>
          <w:p>
            <w:pPr>
              <w:spacing w:after="0" w:before="0" w:line="300"/>
              <w:jc w:val="left"/>
            </w:pPr>
            <w:r>
              <w:rPr>
                <w:rFonts w:ascii="Lato" w:cs="Lato" w:eastAsia="Lato" w:hAnsi="Lato"/>
                <w:b/>
                <w:bCs/>
                <w:color w:val="FFFFFF"/>
                <w:sz w:val="16"/>
                <w:szCs w:val="16"/>
              </w:rPr>
              <w:t xml:space="preserve">BIDDER A</w:t>
            </w:r>
          </w:p>
        </w:tc>
        <w:tc>
          <w:tcPr>
            <w:tcW w:type="dxa" w:w="1560"/>
            <w:tcBorders>
              <w:top w:val="single" w:color="173F35" w:sz="4"/>
              <w:left w:val="single" w:color="173F35" w:sz="4"/>
              <w:bottom w:val="single" w:color="173F35" w:sz="4"/>
              <w:right w:val="single" w:color="173F35" w:sz="4"/>
            </w:tcBorders>
            <w:shd w:fill="173F35" w:color="auto" w:val="clear"/>
            <w:tcMar>
              <w:top w:type="dxa" w:w="120"/>
              <w:left w:type="dxa" w:w="120"/>
              <w:bottom w:type="dxa" w:w="120"/>
              <w:right w:type="dxa" w:w="120"/>
            </w:tcMar>
          </w:tcPr>
          <w:p>
            <w:pPr>
              <w:spacing w:after="0" w:before="0" w:line="300"/>
              <w:jc w:val="left"/>
            </w:pPr>
            <w:r>
              <w:rPr>
                <w:rFonts w:ascii="Lato" w:cs="Lato" w:eastAsia="Lato" w:hAnsi="Lato"/>
                <w:b/>
                <w:bCs/>
                <w:color w:val="FFFFFF"/>
                <w:sz w:val="16"/>
                <w:szCs w:val="16"/>
              </w:rPr>
              <w:t xml:space="preserve">BIDDER B</w:t>
            </w:r>
          </w:p>
        </w:tc>
        <w:tc>
          <w:tcPr>
            <w:tcW w:type="dxa" w:w="1560"/>
            <w:tcBorders>
              <w:top w:val="single" w:color="173F35" w:sz="4"/>
              <w:left w:val="single" w:color="173F35" w:sz="4"/>
              <w:bottom w:val="single" w:color="173F35" w:sz="4"/>
              <w:right w:val="single" w:color="173F35" w:sz="4"/>
            </w:tcBorders>
            <w:shd w:fill="173F35" w:color="auto" w:val="clear"/>
            <w:tcMar>
              <w:top w:type="dxa" w:w="120"/>
              <w:left w:type="dxa" w:w="120"/>
              <w:bottom w:type="dxa" w:w="120"/>
              <w:right w:type="dxa" w:w="120"/>
            </w:tcMar>
          </w:tcPr>
          <w:p>
            <w:pPr>
              <w:spacing w:after="0" w:before="0" w:line="300"/>
              <w:jc w:val="left"/>
            </w:pPr>
            <w:r>
              <w:rPr>
                <w:rFonts w:ascii="Lato" w:cs="Lato" w:eastAsia="Lato" w:hAnsi="Lato"/>
                <w:b/>
                <w:bCs/>
                <w:color w:val="FFFFFF"/>
                <w:sz w:val="16"/>
                <w:szCs w:val="16"/>
              </w:rPr>
              <w:t xml:space="preserve">BIDDER C</w:t>
            </w:r>
          </w:p>
        </w:tc>
        <w:tc>
          <w:tcPr>
            <w:tcW w:type="dxa" w:w="1560"/>
            <w:tcBorders>
              <w:top w:val="single" w:color="173F35" w:sz="4"/>
              <w:left w:val="single" w:color="173F35" w:sz="4"/>
              <w:bottom w:val="single" w:color="173F35" w:sz="4"/>
              <w:right w:val="single" w:color="173F35" w:sz="4"/>
            </w:tcBorders>
            <w:shd w:fill="173F35" w:color="auto" w:val="clear"/>
            <w:tcMar>
              <w:top w:type="dxa" w:w="120"/>
              <w:left w:type="dxa" w:w="120"/>
              <w:bottom w:type="dxa" w:w="120"/>
              <w:right w:type="dxa" w:w="120"/>
            </w:tcMar>
          </w:tcPr>
          <w:p>
            <w:pPr>
              <w:spacing w:after="0" w:before="0" w:line="300"/>
              <w:jc w:val="left"/>
            </w:pPr>
            <w:r>
              <w:rPr>
                <w:rFonts w:ascii="Lato" w:cs="Lato" w:eastAsia="Lato" w:hAnsi="Lato"/>
                <w:b/>
                <w:bCs/>
                <w:color w:val="FFFFFF"/>
                <w:sz w:val="16"/>
                <w:szCs w:val="16"/>
              </w:rPr>
              <w:t xml:space="preserve">BIDDER D</w:t>
            </w:r>
          </w:p>
        </w:tc>
      </w:tr>
      <w:tr>
        <w:tc>
          <w:tcPr>
            <w:tcW w:type="dxa" w:w="3120"/>
            <w:tcBorders>
              <w:top w:val="single" w:color="BFBFBF" w:sz="4"/>
              <w:left w:val="single" w:color="BFBFBF" w:sz="4"/>
              <w:bottom w:val="single" w:color="BFBFBF" w:sz="4"/>
              <w:right w:val="single" w:color="BFBFBF" w:sz="4"/>
            </w:tcBorders>
            <w:shd w:fill="DDE7E2" w:color="auto" w:val="clear"/>
            <w:tcMar>
              <w:top w:type="dxa" w:w="140"/>
              <w:left w:type="dxa" w:w="120"/>
              <w:bottom w:type="dxa" w:w="140"/>
              <w:right w:type="dxa" w:w="120"/>
            </w:tcMar>
          </w:tcPr>
          <w:p>
            <w:pPr>
              <w:spacing w:after="0" w:before="0" w:line="300"/>
              <w:jc w:val="left"/>
            </w:pPr>
            <w:r>
              <w:rPr>
                <w:rFonts w:ascii="Lato" w:cs="Lato" w:eastAsia="Lato" w:hAnsi="Lato"/>
                <w:b/>
                <w:bCs/>
                <w:color w:val="173F35"/>
                <w:sz w:val="22"/>
                <w:szCs w:val="22"/>
              </w:rPr>
              <w:t xml:space="preserve">Base Recurring Service — Monthly ($)</w:t>
            </w:r>
          </w:p>
        </w:tc>
        <w:tc>
          <w:tcPr>
            <w:tcW w:type="dxa" w:w="156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left"/>
            </w:pPr>
            <w:r>
              <w:rPr>
                <w:rFonts w:ascii="Lato" w:cs="Lato" w:eastAsia="Lato" w:hAnsi="Lato"/>
                <w:b w:val="false"/>
                <w:bCs w:val="false"/>
                <w:color w:val="1A1A1A"/>
                <w:sz w:val="22"/>
                <w:szCs w:val="22"/>
              </w:rPr>
              <w:t xml:space="preserve"/>
            </w:r>
          </w:p>
        </w:tc>
        <w:tc>
          <w:tcPr>
            <w:tcW w:type="dxa" w:w="156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left"/>
            </w:pPr>
            <w:r>
              <w:rPr>
                <w:rFonts w:ascii="Lato" w:cs="Lato" w:eastAsia="Lato" w:hAnsi="Lato"/>
                <w:b w:val="false"/>
                <w:bCs w:val="false"/>
                <w:color w:val="1A1A1A"/>
                <w:sz w:val="22"/>
                <w:szCs w:val="22"/>
              </w:rPr>
              <w:t xml:space="preserve"/>
            </w:r>
          </w:p>
        </w:tc>
        <w:tc>
          <w:tcPr>
            <w:tcW w:type="dxa" w:w="156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left"/>
            </w:pPr>
            <w:r>
              <w:rPr>
                <w:rFonts w:ascii="Lato" w:cs="Lato" w:eastAsia="Lato" w:hAnsi="Lato"/>
                <w:b w:val="false"/>
                <w:bCs w:val="false"/>
                <w:color w:val="1A1A1A"/>
                <w:sz w:val="22"/>
                <w:szCs w:val="22"/>
              </w:rPr>
              <w:t xml:space="preserve"/>
            </w:r>
          </w:p>
        </w:tc>
        <w:tc>
          <w:tcPr>
            <w:tcW w:type="dxa" w:w="156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left"/>
            </w:pPr>
            <w:r>
              <w:rPr>
                <w:rFonts w:ascii="Lato" w:cs="Lato" w:eastAsia="Lato" w:hAnsi="Lato"/>
                <w:b w:val="false"/>
                <w:bCs w:val="false"/>
                <w:color w:val="1A1A1A"/>
                <w:sz w:val="22"/>
                <w:szCs w:val="22"/>
              </w:rPr>
              <w:t xml:space="preserve"/>
            </w:r>
          </w:p>
        </w:tc>
      </w:tr>
      <w:tr>
        <w:tc>
          <w:tcPr>
            <w:tcW w:type="dxa" w:w="3120"/>
            <w:tcBorders>
              <w:top w:val="single" w:color="BFBFBF" w:sz="4"/>
              <w:left w:val="single" w:color="BFBFBF" w:sz="4"/>
              <w:bottom w:val="single" w:color="BFBFBF" w:sz="4"/>
              <w:right w:val="single" w:color="BFBFBF" w:sz="4"/>
            </w:tcBorders>
            <w:shd w:fill="DDE7E2" w:color="auto" w:val="clear"/>
            <w:tcMar>
              <w:top w:type="dxa" w:w="140"/>
              <w:left w:type="dxa" w:w="120"/>
              <w:bottom w:type="dxa" w:w="140"/>
              <w:right w:type="dxa" w:w="120"/>
            </w:tcMar>
          </w:tcPr>
          <w:p>
            <w:pPr>
              <w:spacing w:after="0" w:before="0" w:line="300"/>
              <w:jc w:val="left"/>
            </w:pPr>
            <w:r>
              <w:rPr>
                <w:rFonts w:ascii="Lato" w:cs="Lato" w:eastAsia="Lato" w:hAnsi="Lato"/>
                <w:b/>
                <w:bCs/>
                <w:color w:val="173F35"/>
                <w:sz w:val="22"/>
                <w:szCs w:val="22"/>
              </w:rPr>
              <w:t xml:space="preserve">Base Recurring Service — Year 1 ($)</w:t>
            </w:r>
          </w:p>
        </w:tc>
        <w:tc>
          <w:tcPr>
            <w:tcW w:type="dxa" w:w="156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left"/>
            </w:pPr>
            <w:r>
              <w:rPr>
                <w:rFonts w:ascii="Lato" w:cs="Lato" w:eastAsia="Lato" w:hAnsi="Lato"/>
                <w:b w:val="false"/>
                <w:bCs w:val="false"/>
                <w:color w:val="1A1A1A"/>
                <w:sz w:val="22"/>
                <w:szCs w:val="22"/>
              </w:rPr>
              <w:t xml:space="preserve"/>
            </w:r>
          </w:p>
        </w:tc>
        <w:tc>
          <w:tcPr>
            <w:tcW w:type="dxa" w:w="156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left"/>
            </w:pPr>
            <w:r>
              <w:rPr>
                <w:rFonts w:ascii="Lato" w:cs="Lato" w:eastAsia="Lato" w:hAnsi="Lato"/>
                <w:b w:val="false"/>
                <w:bCs w:val="false"/>
                <w:color w:val="1A1A1A"/>
                <w:sz w:val="22"/>
                <w:szCs w:val="22"/>
              </w:rPr>
              <w:t xml:space="preserve"/>
            </w:r>
          </w:p>
        </w:tc>
        <w:tc>
          <w:tcPr>
            <w:tcW w:type="dxa" w:w="156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left"/>
            </w:pPr>
            <w:r>
              <w:rPr>
                <w:rFonts w:ascii="Lato" w:cs="Lato" w:eastAsia="Lato" w:hAnsi="Lato"/>
                <w:b w:val="false"/>
                <w:bCs w:val="false"/>
                <w:color w:val="1A1A1A"/>
                <w:sz w:val="22"/>
                <w:szCs w:val="22"/>
              </w:rPr>
              <w:t xml:space="preserve"/>
            </w:r>
          </w:p>
        </w:tc>
        <w:tc>
          <w:tcPr>
            <w:tcW w:type="dxa" w:w="156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left"/>
            </w:pPr>
            <w:r>
              <w:rPr>
                <w:rFonts w:ascii="Lato" w:cs="Lato" w:eastAsia="Lato" w:hAnsi="Lato"/>
                <w:b w:val="false"/>
                <w:bCs w:val="false"/>
                <w:color w:val="1A1A1A"/>
                <w:sz w:val="22"/>
                <w:szCs w:val="22"/>
              </w:rPr>
              <w:t xml:space="preserve"/>
            </w:r>
          </w:p>
        </w:tc>
      </w:tr>
      <w:tr>
        <w:tc>
          <w:tcPr>
            <w:tcW w:type="dxa" w:w="3120"/>
            <w:tcBorders>
              <w:top w:val="single" w:color="BFBFBF" w:sz="4"/>
              <w:left w:val="single" w:color="BFBFBF" w:sz="4"/>
              <w:bottom w:val="single" w:color="BFBFBF" w:sz="4"/>
              <w:right w:val="single" w:color="BFBFBF" w:sz="4"/>
            </w:tcBorders>
            <w:shd w:fill="DDE7E2" w:color="auto" w:val="clear"/>
            <w:tcMar>
              <w:top w:type="dxa" w:w="140"/>
              <w:left w:type="dxa" w:w="120"/>
              <w:bottom w:type="dxa" w:w="140"/>
              <w:right w:type="dxa" w:w="120"/>
            </w:tcMar>
          </w:tcPr>
          <w:p>
            <w:pPr>
              <w:spacing w:after="0" w:before="0" w:line="300"/>
              <w:jc w:val="left"/>
            </w:pPr>
            <w:r>
              <w:rPr>
                <w:rFonts w:ascii="Lato" w:cs="Lato" w:eastAsia="Lato" w:hAnsi="Lato"/>
                <w:b/>
                <w:bCs/>
                <w:color w:val="173F35"/>
                <w:sz w:val="22"/>
                <w:szCs w:val="22"/>
              </w:rPr>
              <w:t xml:space="preserve">Base Recurring Service — Year 2 ($)  (with stated escalator)</w:t>
            </w:r>
          </w:p>
        </w:tc>
        <w:tc>
          <w:tcPr>
            <w:tcW w:type="dxa" w:w="156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left"/>
            </w:pPr>
            <w:r>
              <w:rPr>
                <w:rFonts w:ascii="Lato" w:cs="Lato" w:eastAsia="Lato" w:hAnsi="Lato"/>
                <w:b w:val="false"/>
                <w:bCs w:val="false"/>
                <w:color w:val="1A1A1A"/>
                <w:sz w:val="22"/>
                <w:szCs w:val="22"/>
              </w:rPr>
              <w:t xml:space="preserve"/>
            </w:r>
          </w:p>
        </w:tc>
        <w:tc>
          <w:tcPr>
            <w:tcW w:type="dxa" w:w="156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left"/>
            </w:pPr>
            <w:r>
              <w:rPr>
                <w:rFonts w:ascii="Lato" w:cs="Lato" w:eastAsia="Lato" w:hAnsi="Lato"/>
                <w:b w:val="false"/>
                <w:bCs w:val="false"/>
                <w:color w:val="1A1A1A"/>
                <w:sz w:val="22"/>
                <w:szCs w:val="22"/>
              </w:rPr>
              <w:t xml:space="preserve"/>
            </w:r>
          </w:p>
        </w:tc>
        <w:tc>
          <w:tcPr>
            <w:tcW w:type="dxa" w:w="156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left"/>
            </w:pPr>
            <w:r>
              <w:rPr>
                <w:rFonts w:ascii="Lato" w:cs="Lato" w:eastAsia="Lato" w:hAnsi="Lato"/>
                <w:b w:val="false"/>
                <w:bCs w:val="false"/>
                <w:color w:val="1A1A1A"/>
                <w:sz w:val="22"/>
                <w:szCs w:val="22"/>
              </w:rPr>
              <w:t xml:space="preserve"/>
            </w:r>
          </w:p>
        </w:tc>
        <w:tc>
          <w:tcPr>
            <w:tcW w:type="dxa" w:w="156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left"/>
            </w:pPr>
            <w:r>
              <w:rPr>
                <w:rFonts w:ascii="Lato" w:cs="Lato" w:eastAsia="Lato" w:hAnsi="Lato"/>
                <w:b w:val="false"/>
                <w:bCs w:val="false"/>
                <w:color w:val="1A1A1A"/>
                <w:sz w:val="22"/>
                <w:szCs w:val="22"/>
              </w:rPr>
              <w:t xml:space="preserve"/>
            </w:r>
          </w:p>
        </w:tc>
      </w:tr>
      <w:tr>
        <w:tc>
          <w:tcPr>
            <w:tcW w:type="dxa" w:w="3120"/>
            <w:tcBorders>
              <w:top w:val="single" w:color="BFBFBF" w:sz="4"/>
              <w:left w:val="single" w:color="BFBFBF" w:sz="4"/>
              <w:bottom w:val="single" w:color="BFBFBF" w:sz="4"/>
              <w:right w:val="single" w:color="BFBFBF" w:sz="4"/>
            </w:tcBorders>
            <w:shd w:fill="DDE7E2" w:color="auto" w:val="clear"/>
            <w:tcMar>
              <w:top w:type="dxa" w:w="140"/>
              <w:left w:type="dxa" w:w="120"/>
              <w:bottom w:type="dxa" w:w="140"/>
              <w:right w:type="dxa" w:w="120"/>
            </w:tcMar>
          </w:tcPr>
          <w:p>
            <w:pPr>
              <w:spacing w:after="0" w:before="0" w:line="300"/>
              <w:jc w:val="left"/>
            </w:pPr>
            <w:r>
              <w:rPr>
                <w:rFonts w:ascii="Lato" w:cs="Lato" w:eastAsia="Lato" w:hAnsi="Lato"/>
                <w:b/>
                <w:bCs/>
                <w:color w:val="173F35"/>
                <w:sz w:val="22"/>
                <w:szCs w:val="22"/>
              </w:rPr>
              <w:t xml:space="preserve">Base Recurring Service — Year 3 ($)  (with stated escalator)</w:t>
            </w:r>
          </w:p>
        </w:tc>
        <w:tc>
          <w:tcPr>
            <w:tcW w:type="dxa" w:w="156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left"/>
            </w:pPr>
            <w:r>
              <w:rPr>
                <w:rFonts w:ascii="Lato" w:cs="Lato" w:eastAsia="Lato" w:hAnsi="Lato"/>
                <w:b w:val="false"/>
                <w:bCs w:val="false"/>
                <w:color w:val="1A1A1A"/>
                <w:sz w:val="22"/>
                <w:szCs w:val="22"/>
              </w:rPr>
              <w:t xml:space="preserve"/>
            </w:r>
          </w:p>
        </w:tc>
        <w:tc>
          <w:tcPr>
            <w:tcW w:type="dxa" w:w="156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left"/>
            </w:pPr>
            <w:r>
              <w:rPr>
                <w:rFonts w:ascii="Lato" w:cs="Lato" w:eastAsia="Lato" w:hAnsi="Lato"/>
                <w:b w:val="false"/>
                <w:bCs w:val="false"/>
                <w:color w:val="1A1A1A"/>
                <w:sz w:val="22"/>
                <w:szCs w:val="22"/>
              </w:rPr>
              <w:t xml:space="preserve"/>
            </w:r>
          </w:p>
        </w:tc>
        <w:tc>
          <w:tcPr>
            <w:tcW w:type="dxa" w:w="156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left"/>
            </w:pPr>
            <w:r>
              <w:rPr>
                <w:rFonts w:ascii="Lato" w:cs="Lato" w:eastAsia="Lato" w:hAnsi="Lato"/>
                <w:b w:val="false"/>
                <w:bCs w:val="false"/>
                <w:color w:val="1A1A1A"/>
                <w:sz w:val="22"/>
                <w:szCs w:val="22"/>
              </w:rPr>
              <w:t xml:space="preserve"/>
            </w:r>
          </w:p>
        </w:tc>
        <w:tc>
          <w:tcPr>
            <w:tcW w:type="dxa" w:w="156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left"/>
            </w:pPr>
            <w:r>
              <w:rPr>
                <w:rFonts w:ascii="Lato" w:cs="Lato" w:eastAsia="Lato" w:hAnsi="Lato"/>
                <w:b w:val="false"/>
                <w:bCs w:val="false"/>
                <w:color w:val="1A1A1A"/>
                <w:sz w:val="22"/>
                <w:szCs w:val="22"/>
              </w:rPr>
              <w:t xml:space="preserve"/>
            </w:r>
          </w:p>
        </w:tc>
      </w:tr>
      <w:tr>
        <w:tc>
          <w:tcPr>
            <w:tcW w:type="dxa" w:w="3120"/>
            <w:tcBorders>
              <w:top w:val="single" w:color="BFBFBF" w:sz="4"/>
              <w:left w:val="single" w:color="BFBFBF" w:sz="4"/>
              <w:bottom w:val="single" w:color="BFBFBF" w:sz="4"/>
              <w:right w:val="single" w:color="BFBFBF" w:sz="4"/>
            </w:tcBorders>
            <w:shd w:fill="DDE7E2" w:color="auto" w:val="clear"/>
            <w:tcMar>
              <w:top w:type="dxa" w:w="140"/>
              <w:left w:type="dxa" w:w="120"/>
              <w:bottom w:type="dxa" w:w="140"/>
              <w:right w:type="dxa" w:w="120"/>
            </w:tcMar>
          </w:tcPr>
          <w:p>
            <w:pPr>
              <w:spacing w:after="0" w:before="0" w:line="300"/>
              <w:jc w:val="left"/>
            </w:pPr>
            <w:r>
              <w:rPr>
                <w:rFonts w:ascii="Lato" w:cs="Lato" w:eastAsia="Lato" w:hAnsi="Lato"/>
                <w:b/>
                <w:bCs/>
                <w:color w:val="173F35"/>
                <w:sz w:val="22"/>
                <w:szCs w:val="22"/>
              </w:rPr>
              <w:t xml:space="preserve">Add-On Services Subtotal (3-year)</w:t>
            </w:r>
          </w:p>
        </w:tc>
        <w:tc>
          <w:tcPr>
            <w:tcW w:type="dxa" w:w="156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left"/>
            </w:pPr>
            <w:r>
              <w:rPr>
                <w:rFonts w:ascii="Lato" w:cs="Lato" w:eastAsia="Lato" w:hAnsi="Lato"/>
                <w:b w:val="false"/>
                <w:bCs w:val="false"/>
                <w:color w:val="1A1A1A"/>
                <w:sz w:val="22"/>
                <w:szCs w:val="22"/>
              </w:rPr>
              <w:t xml:space="preserve"/>
            </w:r>
          </w:p>
        </w:tc>
        <w:tc>
          <w:tcPr>
            <w:tcW w:type="dxa" w:w="156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left"/>
            </w:pPr>
            <w:r>
              <w:rPr>
                <w:rFonts w:ascii="Lato" w:cs="Lato" w:eastAsia="Lato" w:hAnsi="Lato"/>
                <w:b w:val="false"/>
                <w:bCs w:val="false"/>
                <w:color w:val="1A1A1A"/>
                <w:sz w:val="22"/>
                <w:szCs w:val="22"/>
              </w:rPr>
              <w:t xml:space="preserve"/>
            </w:r>
          </w:p>
        </w:tc>
        <w:tc>
          <w:tcPr>
            <w:tcW w:type="dxa" w:w="156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left"/>
            </w:pPr>
            <w:r>
              <w:rPr>
                <w:rFonts w:ascii="Lato" w:cs="Lato" w:eastAsia="Lato" w:hAnsi="Lato"/>
                <w:b w:val="false"/>
                <w:bCs w:val="false"/>
                <w:color w:val="1A1A1A"/>
                <w:sz w:val="22"/>
                <w:szCs w:val="22"/>
              </w:rPr>
              <w:t xml:space="preserve"/>
            </w:r>
          </w:p>
        </w:tc>
        <w:tc>
          <w:tcPr>
            <w:tcW w:type="dxa" w:w="156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left"/>
            </w:pPr>
            <w:r>
              <w:rPr>
                <w:rFonts w:ascii="Lato" w:cs="Lato" w:eastAsia="Lato" w:hAnsi="Lato"/>
                <w:b w:val="false"/>
                <w:bCs w:val="false"/>
                <w:color w:val="1A1A1A"/>
                <w:sz w:val="22"/>
                <w:szCs w:val="22"/>
              </w:rPr>
              <w:t xml:space="preserve"/>
            </w:r>
          </w:p>
        </w:tc>
      </w:tr>
      <w:tr>
        <w:tc>
          <w:tcPr>
            <w:tcW w:type="dxa" w:w="3120"/>
            <w:tcBorders>
              <w:top w:val="single" w:color="BFBFBF" w:sz="4"/>
              <w:left w:val="single" w:color="BFBFBF" w:sz="4"/>
              <w:bottom w:val="single" w:color="BFBFBF" w:sz="4"/>
              <w:right w:val="single" w:color="BFBFBF" w:sz="4"/>
            </w:tcBorders>
            <w:shd w:fill="DDE7E2" w:color="auto" w:val="clear"/>
            <w:tcMar>
              <w:top w:type="dxa" w:w="140"/>
              <w:left w:type="dxa" w:w="120"/>
              <w:bottom w:type="dxa" w:w="140"/>
              <w:right w:type="dxa" w:w="120"/>
            </w:tcMar>
          </w:tcPr>
          <w:p>
            <w:pPr>
              <w:spacing w:after="0" w:before="0" w:line="300"/>
              <w:jc w:val="left"/>
            </w:pPr>
            <w:r>
              <w:rPr>
                <w:rFonts w:ascii="Lato" w:cs="Lato" w:eastAsia="Lato" w:hAnsi="Lato"/>
                <w:b/>
                <w:bCs/>
                <w:color w:val="173F35"/>
                <w:sz w:val="22"/>
                <w:szCs w:val="22"/>
              </w:rPr>
              <w:t xml:space="preserve">As-Needed Labor Rate ($/hr)</w:t>
            </w:r>
          </w:p>
        </w:tc>
        <w:tc>
          <w:tcPr>
            <w:tcW w:type="dxa" w:w="156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left"/>
            </w:pPr>
            <w:r>
              <w:rPr>
                <w:rFonts w:ascii="Lato" w:cs="Lato" w:eastAsia="Lato" w:hAnsi="Lato"/>
                <w:b w:val="false"/>
                <w:bCs w:val="false"/>
                <w:color w:val="1A1A1A"/>
                <w:sz w:val="22"/>
                <w:szCs w:val="22"/>
              </w:rPr>
              <w:t xml:space="preserve"/>
            </w:r>
          </w:p>
        </w:tc>
        <w:tc>
          <w:tcPr>
            <w:tcW w:type="dxa" w:w="156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left"/>
            </w:pPr>
            <w:r>
              <w:rPr>
                <w:rFonts w:ascii="Lato" w:cs="Lato" w:eastAsia="Lato" w:hAnsi="Lato"/>
                <w:b w:val="false"/>
                <w:bCs w:val="false"/>
                <w:color w:val="1A1A1A"/>
                <w:sz w:val="22"/>
                <w:szCs w:val="22"/>
              </w:rPr>
              <w:t xml:space="preserve"/>
            </w:r>
          </w:p>
        </w:tc>
        <w:tc>
          <w:tcPr>
            <w:tcW w:type="dxa" w:w="156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left"/>
            </w:pPr>
            <w:r>
              <w:rPr>
                <w:rFonts w:ascii="Lato" w:cs="Lato" w:eastAsia="Lato" w:hAnsi="Lato"/>
                <w:b w:val="false"/>
                <w:bCs w:val="false"/>
                <w:color w:val="1A1A1A"/>
                <w:sz w:val="22"/>
                <w:szCs w:val="22"/>
              </w:rPr>
              <w:t xml:space="preserve"/>
            </w:r>
          </w:p>
        </w:tc>
        <w:tc>
          <w:tcPr>
            <w:tcW w:type="dxa" w:w="156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left"/>
            </w:pPr>
            <w:r>
              <w:rPr>
                <w:rFonts w:ascii="Lato" w:cs="Lato" w:eastAsia="Lato" w:hAnsi="Lato"/>
                <w:b w:val="false"/>
                <w:bCs w:val="false"/>
                <w:color w:val="1A1A1A"/>
                <w:sz w:val="22"/>
                <w:szCs w:val="22"/>
              </w:rPr>
              <w:t xml:space="preserve"/>
            </w:r>
          </w:p>
        </w:tc>
      </w:tr>
      <w:tr>
        <w:tc>
          <w:tcPr>
            <w:tcW w:type="dxa" w:w="3120"/>
            <w:tcBorders>
              <w:top w:val="single" w:color="BFBFBF" w:sz="4"/>
              <w:left w:val="single" w:color="BFBFBF" w:sz="4"/>
              <w:bottom w:val="single" w:color="BFBFBF" w:sz="4"/>
              <w:right w:val="single" w:color="BFBFBF" w:sz="4"/>
            </w:tcBorders>
            <w:shd w:fill="DDE7E2" w:color="auto" w:val="clear"/>
            <w:tcMar>
              <w:top w:type="dxa" w:w="140"/>
              <w:left w:type="dxa" w:w="120"/>
              <w:bottom w:type="dxa" w:w="140"/>
              <w:right w:type="dxa" w:w="120"/>
            </w:tcMar>
          </w:tcPr>
          <w:p>
            <w:pPr>
              <w:spacing w:after="0" w:before="0" w:line="300"/>
              <w:jc w:val="left"/>
            </w:pPr>
            <w:r>
              <w:rPr>
                <w:rFonts w:ascii="Lato" w:cs="Lato" w:eastAsia="Lato" w:hAnsi="Lato"/>
                <w:b/>
                <w:bCs/>
                <w:color w:val="173F35"/>
                <w:sz w:val="22"/>
                <w:szCs w:val="22"/>
              </w:rPr>
              <w:t xml:space="preserve">Materials / Pass-Through Markup (%)</w:t>
            </w:r>
          </w:p>
        </w:tc>
        <w:tc>
          <w:tcPr>
            <w:tcW w:type="dxa" w:w="156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left"/>
            </w:pPr>
            <w:r>
              <w:rPr>
                <w:rFonts w:ascii="Lato" w:cs="Lato" w:eastAsia="Lato" w:hAnsi="Lato"/>
                <w:b w:val="false"/>
                <w:bCs w:val="false"/>
                <w:color w:val="1A1A1A"/>
                <w:sz w:val="22"/>
                <w:szCs w:val="22"/>
              </w:rPr>
              <w:t xml:space="preserve"/>
            </w:r>
          </w:p>
        </w:tc>
        <w:tc>
          <w:tcPr>
            <w:tcW w:type="dxa" w:w="156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left"/>
            </w:pPr>
            <w:r>
              <w:rPr>
                <w:rFonts w:ascii="Lato" w:cs="Lato" w:eastAsia="Lato" w:hAnsi="Lato"/>
                <w:b w:val="false"/>
                <w:bCs w:val="false"/>
                <w:color w:val="1A1A1A"/>
                <w:sz w:val="22"/>
                <w:szCs w:val="22"/>
              </w:rPr>
              <w:t xml:space="preserve"/>
            </w:r>
          </w:p>
        </w:tc>
        <w:tc>
          <w:tcPr>
            <w:tcW w:type="dxa" w:w="156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left"/>
            </w:pPr>
            <w:r>
              <w:rPr>
                <w:rFonts w:ascii="Lato" w:cs="Lato" w:eastAsia="Lato" w:hAnsi="Lato"/>
                <w:b w:val="false"/>
                <w:bCs w:val="false"/>
                <w:color w:val="1A1A1A"/>
                <w:sz w:val="22"/>
                <w:szCs w:val="22"/>
              </w:rPr>
              <w:t xml:space="preserve"/>
            </w:r>
          </w:p>
        </w:tc>
        <w:tc>
          <w:tcPr>
            <w:tcW w:type="dxa" w:w="156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left"/>
            </w:pPr>
            <w:r>
              <w:rPr>
                <w:rFonts w:ascii="Lato" w:cs="Lato" w:eastAsia="Lato" w:hAnsi="Lato"/>
                <w:b w:val="false"/>
                <w:bCs w:val="false"/>
                <w:color w:val="1A1A1A"/>
                <w:sz w:val="22"/>
                <w:szCs w:val="22"/>
              </w:rPr>
              <w:t xml:space="preserve"/>
            </w:r>
          </w:p>
        </w:tc>
      </w:tr>
      <w:tr>
        <w:tc>
          <w:tcPr>
            <w:tcW w:type="dxa" w:w="3120"/>
            <w:tcBorders>
              <w:top w:val="single" w:color="BFBFBF" w:sz="4"/>
              <w:left w:val="single" w:color="BFBFBF" w:sz="4"/>
              <w:bottom w:val="single" w:color="BFBFBF" w:sz="4"/>
              <w:right w:val="single" w:color="BFBFBF" w:sz="4"/>
            </w:tcBorders>
            <w:shd w:fill="DDE7E2" w:color="auto" w:val="clear"/>
            <w:tcMar>
              <w:top w:type="dxa" w:w="140"/>
              <w:left w:type="dxa" w:w="120"/>
              <w:bottom w:type="dxa" w:w="140"/>
              <w:right w:type="dxa" w:w="120"/>
            </w:tcMar>
          </w:tcPr>
          <w:p>
            <w:pPr>
              <w:spacing w:after="0" w:before="0" w:line="300"/>
              <w:jc w:val="left"/>
            </w:pPr>
            <w:r>
              <w:rPr>
                <w:rFonts w:ascii="Lato" w:cs="Lato" w:eastAsia="Lato" w:hAnsi="Lato"/>
                <w:b/>
                <w:bCs/>
                <w:color w:val="173F35"/>
                <w:sz w:val="22"/>
                <w:szCs w:val="22"/>
              </w:rPr>
              <w:t xml:space="preserve">Mobilization / Setup Fee (one-time)</w:t>
            </w:r>
          </w:p>
        </w:tc>
        <w:tc>
          <w:tcPr>
            <w:tcW w:type="dxa" w:w="156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left"/>
            </w:pPr>
            <w:r>
              <w:rPr>
                <w:rFonts w:ascii="Lato" w:cs="Lato" w:eastAsia="Lato" w:hAnsi="Lato"/>
                <w:b w:val="false"/>
                <w:bCs w:val="false"/>
                <w:color w:val="1A1A1A"/>
                <w:sz w:val="22"/>
                <w:szCs w:val="22"/>
              </w:rPr>
              <w:t xml:space="preserve"/>
            </w:r>
          </w:p>
        </w:tc>
        <w:tc>
          <w:tcPr>
            <w:tcW w:type="dxa" w:w="156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left"/>
            </w:pPr>
            <w:r>
              <w:rPr>
                <w:rFonts w:ascii="Lato" w:cs="Lato" w:eastAsia="Lato" w:hAnsi="Lato"/>
                <w:b w:val="false"/>
                <w:bCs w:val="false"/>
                <w:color w:val="1A1A1A"/>
                <w:sz w:val="22"/>
                <w:szCs w:val="22"/>
              </w:rPr>
              <w:t xml:space="preserve"/>
            </w:r>
          </w:p>
        </w:tc>
        <w:tc>
          <w:tcPr>
            <w:tcW w:type="dxa" w:w="156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left"/>
            </w:pPr>
            <w:r>
              <w:rPr>
                <w:rFonts w:ascii="Lato" w:cs="Lato" w:eastAsia="Lato" w:hAnsi="Lato"/>
                <w:b w:val="false"/>
                <w:bCs w:val="false"/>
                <w:color w:val="1A1A1A"/>
                <w:sz w:val="22"/>
                <w:szCs w:val="22"/>
              </w:rPr>
              <w:t xml:space="preserve"/>
            </w:r>
          </w:p>
        </w:tc>
        <w:tc>
          <w:tcPr>
            <w:tcW w:type="dxa" w:w="156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left"/>
            </w:pPr>
            <w:r>
              <w:rPr>
                <w:rFonts w:ascii="Lato" w:cs="Lato" w:eastAsia="Lato" w:hAnsi="Lato"/>
                <w:b w:val="false"/>
                <w:bCs w:val="false"/>
                <w:color w:val="1A1A1A"/>
                <w:sz w:val="22"/>
                <w:szCs w:val="22"/>
              </w:rPr>
              <w:t xml:space="preserve"/>
            </w:r>
          </w:p>
        </w:tc>
      </w:tr>
      <w:tr>
        <w:tc>
          <w:tcPr>
            <w:tcW w:type="dxa" w:w="3120"/>
            <w:tcBorders>
              <w:top w:val="single" w:color="C9A24A" w:sz="8"/>
              <w:left w:val="single" w:color="C9A24A" w:sz="8"/>
              <w:bottom w:val="single" w:color="C9A24A" w:sz="8"/>
              <w:right w:val="single" w:color="C9A24A" w:sz="8"/>
            </w:tcBorders>
            <w:shd w:fill="EAE2C7" w:color="auto" w:val="clear"/>
            <w:tcMar>
              <w:top w:type="dxa" w:w="160"/>
              <w:left w:type="dxa" w:w="120"/>
              <w:bottom w:type="dxa" w:w="160"/>
              <w:right w:type="dxa" w:w="120"/>
            </w:tcMar>
          </w:tcPr>
          <w:p>
            <w:pPr>
              <w:spacing w:after="0" w:before="0" w:line="300"/>
              <w:jc w:val="left"/>
            </w:pPr>
            <w:r>
              <w:rPr>
                <w:rFonts w:ascii="Lato" w:cs="Lato" w:eastAsia="Lato" w:hAnsi="Lato"/>
                <w:b/>
                <w:bCs/>
                <w:color w:val="173F35"/>
                <w:sz w:val="22"/>
                <w:szCs w:val="22"/>
              </w:rPr>
              <w:t xml:space="preserve">TOTAL 3-YEAR COST (apples-to-apples)</w:t>
            </w:r>
          </w:p>
        </w:tc>
        <w:tc>
          <w:tcPr>
            <w:tcW w:type="dxa" w:w="1560"/>
            <w:tcBorders>
              <w:top w:val="single" w:color="C9A24A" w:sz="8"/>
              <w:left w:val="single" w:color="C9A24A" w:sz="8"/>
              <w:bottom w:val="single" w:color="C9A24A" w:sz="8"/>
              <w:right w:val="single" w:color="C9A24A" w:sz="8"/>
            </w:tcBorders>
            <w:shd w:fill="EAE2C7" w:color="auto" w:val="clear"/>
            <w:tcMar>
              <w:top w:type="dxa" w:w="160"/>
              <w:left w:type="dxa" w:w="120"/>
              <w:bottom w:type="dxa" w:w="160"/>
              <w:right w:type="dxa" w:w="120"/>
            </w:tcMar>
          </w:tcPr>
          <w:p>
            <w:pPr>
              <w:spacing w:after="0" w:before="0" w:line="300"/>
              <w:jc w:val="center"/>
            </w:pPr>
            <w:r>
              <w:rPr>
                <w:rFonts w:ascii="Lato" w:cs="Lato" w:eastAsia="Lato" w:hAnsi="Lato"/>
                <w:b/>
                <w:bCs/>
                <w:color w:val="173F35"/>
                <w:sz w:val="22"/>
                <w:szCs w:val="22"/>
              </w:rPr>
              <w:t xml:space="preserve">________</w:t>
            </w:r>
          </w:p>
        </w:tc>
        <w:tc>
          <w:tcPr>
            <w:tcW w:type="dxa" w:w="1560"/>
            <w:tcBorders>
              <w:top w:val="single" w:color="C9A24A" w:sz="8"/>
              <w:left w:val="single" w:color="C9A24A" w:sz="8"/>
              <w:bottom w:val="single" w:color="C9A24A" w:sz="8"/>
              <w:right w:val="single" w:color="C9A24A" w:sz="8"/>
            </w:tcBorders>
            <w:shd w:fill="EAE2C7" w:color="auto" w:val="clear"/>
            <w:tcMar>
              <w:top w:type="dxa" w:w="160"/>
              <w:left w:type="dxa" w:w="120"/>
              <w:bottom w:type="dxa" w:w="160"/>
              <w:right w:type="dxa" w:w="120"/>
            </w:tcMar>
          </w:tcPr>
          <w:p>
            <w:pPr>
              <w:spacing w:after="0" w:before="0" w:line="300"/>
              <w:jc w:val="center"/>
            </w:pPr>
            <w:r>
              <w:rPr>
                <w:rFonts w:ascii="Lato" w:cs="Lato" w:eastAsia="Lato" w:hAnsi="Lato"/>
                <w:b/>
                <w:bCs/>
                <w:color w:val="173F35"/>
                <w:sz w:val="22"/>
                <w:szCs w:val="22"/>
              </w:rPr>
              <w:t xml:space="preserve">________</w:t>
            </w:r>
          </w:p>
        </w:tc>
        <w:tc>
          <w:tcPr>
            <w:tcW w:type="dxa" w:w="1560"/>
            <w:tcBorders>
              <w:top w:val="single" w:color="C9A24A" w:sz="8"/>
              <w:left w:val="single" w:color="C9A24A" w:sz="8"/>
              <w:bottom w:val="single" w:color="C9A24A" w:sz="8"/>
              <w:right w:val="single" w:color="C9A24A" w:sz="8"/>
            </w:tcBorders>
            <w:shd w:fill="EAE2C7" w:color="auto" w:val="clear"/>
            <w:tcMar>
              <w:top w:type="dxa" w:w="160"/>
              <w:left w:type="dxa" w:w="120"/>
              <w:bottom w:type="dxa" w:w="160"/>
              <w:right w:type="dxa" w:w="120"/>
            </w:tcMar>
          </w:tcPr>
          <w:p>
            <w:pPr>
              <w:spacing w:after="0" w:before="0" w:line="300"/>
              <w:jc w:val="center"/>
            </w:pPr>
            <w:r>
              <w:rPr>
                <w:rFonts w:ascii="Lato" w:cs="Lato" w:eastAsia="Lato" w:hAnsi="Lato"/>
                <w:b/>
                <w:bCs/>
                <w:color w:val="173F35"/>
                <w:sz w:val="22"/>
                <w:szCs w:val="22"/>
              </w:rPr>
              <w:t xml:space="preserve">________</w:t>
            </w:r>
          </w:p>
        </w:tc>
        <w:tc>
          <w:tcPr>
            <w:tcW w:type="dxa" w:w="1560"/>
            <w:tcBorders>
              <w:top w:val="single" w:color="C9A24A" w:sz="8"/>
              <w:left w:val="single" w:color="C9A24A" w:sz="8"/>
              <w:bottom w:val="single" w:color="C9A24A" w:sz="8"/>
              <w:right w:val="single" w:color="C9A24A" w:sz="8"/>
            </w:tcBorders>
            <w:shd w:fill="EAE2C7" w:color="auto" w:val="clear"/>
            <w:tcMar>
              <w:top w:type="dxa" w:w="160"/>
              <w:left w:type="dxa" w:w="120"/>
              <w:bottom w:type="dxa" w:w="160"/>
              <w:right w:type="dxa" w:w="120"/>
            </w:tcMar>
          </w:tcPr>
          <w:p>
            <w:pPr>
              <w:spacing w:after="0" w:before="0" w:line="300"/>
              <w:jc w:val="center"/>
            </w:pPr>
            <w:r>
              <w:rPr>
                <w:rFonts w:ascii="Lato" w:cs="Lato" w:eastAsia="Lato" w:hAnsi="Lato"/>
                <w:b/>
                <w:bCs/>
                <w:color w:val="173F35"/>
                <w:sz w:val="22"/>
                <w:szCs w:val="22"/>
              </w:rPr>
              <w:t xml:space="preserve">________</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APPLES TO APPLES</w:t>
            </w:r>
          </w:p>
          <w:p>
            <w:pPr>
              <w:spacing w:after="0" w:before="0" w:line="300"/>
              <w:jc w:val="left"/>
            </w:pPr>
            <w:r>
              <w:rPr>
                <w:rFonts w:ascii="Lato" w:cs="Lato" w:eastAsia="Lato" w:hAnsi="Lato"/>
                <w:color w:val="1A1A1A"/>
                <w:sz w:val="22"/>
                <w:szCs w:val="22"/>
              </w:rPr>
              <w:t xml:space="preserve">Before comparing totals, confirm every bidder priced the same scope. If any bidder excluded a line item, request a revised price for that line item and re-compute the total. Do not allow scope-mismatched totals to drive the decision.</w:t>
            </w:r>
          </w:p>
        </w:tc>
      </w:tr>
    </w:tbl>
    <w:p>
      <w:r>
        <w:br w:type="page"/>
      </w:r>
    </w:p>
    <w:p>
      <w:pPr>
        <w:spacing w:after="60" w:before="0"/>
      </w:pPr>
      <w:r>
        <w:rPr>
          <w:rFonts w:ascii="Lato" w:cs="Lato" w:eastAsia="Lato" w:hAnsi="Lato"/>
          <w:b/>
          <w:bCs/>
          <w:color w:val="C9A24A"/>
          <w:spacing w:val="100"/>
          <w:sz w:val="16"/>
          <w:szCs w:val="16"/>
        </w:rPr>
        <w:t xml:space="preserve">SECTION 7</w:t>
      </w:r>
    </w:p>
    <w:p>
      <w:pPr>
        <w:pStyle w:val="Heading1"/>
        <w:spacing w:after="160" w:before="280"/>
      </w:pPr>
      <w:r>
        <w:rPr>
          <w:rFonts w:ascii="Garamond" w:cs="Garamond" w:eastAsia="Garamond" w:hAnsi="Garamond"/>
          <w:b/>
          <w:bCs/>
          <w:color w:val="173F35"/>
          <w:sz w:val="40"/>
          <w:szCs w:val="40"/>
        </w:rPr>
        <w:t xml:space="preserve">Tie-Breaker Procedure</w:t>
      </w:r>
    </w:p>
    <w:p>
      <w:pPr>
        <w:pBdr>
          <w:bottom w:val="single" w:color="C9A24A" w:sz="8" w:space="1"/>
        </w:pBdr>
        <w:spacing w:after="120" w:before="80"/>
      </w:pPr>
      <w:r>
        <w:t xml:space="preserve"/>
      </w:r>
    </w:p>
    <w:p>
      <w:pPr>
        <w:spacing w:after="160" w:before="0" w:line="320"/>
        <w:jc w:val="left"/>
      </w:pPr>
      <w:r>
        <w:rPr>
          <w:rFonts w:ascii="Lato" w:cs="Lato" w:eastAsia="Lato" w:hAnsi="Lato"/>
          <w:color w:val="1A1A1A"/>
          <w:sz w:val="22"/>
          <w:szCs w:val="22"/>
        </w:rPr>
        <w:t xml:space="preserve">If the top two bidders’ Total Comparison Scores are within two-tenths (0.20) of one another, AND their Total 3-Year Costs are within two percent (2%) of one another, the Board shall apply the following tie-breakers in order until a winner emerges:</w:t>
      </w:r>
    </w:p>
    <w:p>
      <w:pPr>
        <w:pStyle w:val="ListParagraph"/>
        <w:numPr>
          <w:ilvl w:val="0"/>
          <w:numId w:val="3"/>
        </w:numPr>
        <w:spacing w:after="100" w:before="60" w:line="300"/>
      </w:pPr>
      <w:r>
        <w:rPr>
          <w:rFonts w:ascii="Lato" w:cs="Lato" w:eastAsia="Lato" w:hAnsi="Lato"/>
          <w:color w:val="1A1A1A"/>
          <w:sz w:val="22"/>
          <w:szCs w:val="22"/>
        </w:rPr>
        <w:t xml:space="preserve">Higher score on the “Quality Approach &amp; Management Plan” criterion.</w:t>
      </w:r>
    </w:p>
    <w:p>
      <w:pPr>
        <w:pStyle w:val="ListParagraph"/>
        <w:numPr>
          <w:ilvl w:val="0"/>
          <w:numId w:val="3"/>
        </w:numPr>
        <w:spacing w:after="100" w:before="60" w:line="300"/>
      </w:pPr>
      <w:r>
        <w:rPr>
          <w:rFonts w:ascii="Lato" w:cs="Lato" w:eastAsia="Lato" w:hAnsi="Lato"/>
          <w:color w:val="1A1A1A"/>
          <w:sz w:val="22"/>
          <w:szCs w:val="22"/>
        </w:rPr>
        <w:t xml:space="preserve">Higher score on the “Past Performance &amp; References” criterion.</w:t>
      </w:r>
    </w:p>
    <w:p>
      <w:pPr>
        <w:pStyle w:val="ListParagraph"/>
        <w:numPr>
          <w:ilvl w:val="0"/>
          <w:numId w:val="3"/>
        </w:numPr>
        <w:spacing w:after="100" w:before="60" w:line="300"/>
      </w:pPr>
      <w:r>
        <w:rPr>
          <w:rFonts w:ascii="Lato" w:cs="Lato" w:eastAsia="Lato" w:hAnsi="Lato"/>
          <w:color w:val="1A1A1A"/>
          <w:sz w:val="22"/>
          <w:szCs w:val="22"/>
        </w:rPr>
        <w:t xml:space="preserve">Lower As-Needed Labor Rate (Section 6, line 6).</w:t>
      </w:r>
    </w:p>
    <w:p>
      <w:pPr>
        <w:pStyle w:val="ListParagraph"/>
        <w:numPr>
          <w:ilvl w:val="0"/>
          <w:numId w:val="3"/>
        </w:numPr>
        <w:spacing w:after="100" w:before="60" w:line="300"/>
      </w:pPr>
      <w:r>
        <w:rPr>
          <w:rFonts w:ascii="Lato" w:cs="Lato" w:eastAsia="Lato" w:hAnsi="Lato"/>
          <w:color w:val="1A1A1A"/>
          <w:sz w:val="22"/>
          <w:szCs w:val="22"/>
        </w:rPr>
        <w:t xml:space="preserve">Lower Materials / Pass-Through Markup (Section 6, line 7).</w:t>
      </w:r>
    </w:p>
    <w:p>
      <w:pPr>
        <w:pStyle w:val="ListParagraph"/>
        <w:numPr>
          <w:ilvl w:val="0"/>
          <w:numId w:val="3"/>
        </w:numPr>
        <w:spacing w:after="100" w:before="60" w:line="300"/>
      </w:pPr>
      <w:r>
        <w:rPr>
          <w:rFonts w:ascii="Lato" w:cs="Lato" w:eastAsia="Lato" w:hAnsi="Lato"/>
          <w:color w:val="1A1A1A"/>
          <w:sz w:val="22"/>
          <w:szCs w:val="22"/>
        </w:rPr>
        <w:t xml:space="preserve">If still tied, the Board may invite both bidders to submit a Best and Final Offer (BAFO) on a uniform basis under Section 4.2 of the RFP.</w:t>
      </w:r>
    </w:p>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3594D" w:sz="4"/>
              <w:left w:val="single" w:color="23594D" w:sz="24"/>
              <w:bottom w:val="single" w:color="23594D" w:sz="4"/>
              <w:right w:val="single" w:color="23594D" w:sz="4"/>
            </w:tcBorders>
            <w:shd w:fill="DDE7E2"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DOCUMENT THE TIE-BREAKER</w:t>
            </w:r>
          </w:p>
          <w:p>
            <w:pPr>
              <w:spacing w:after="0" w:before="0" w:line="300"/>
              <w:jc w:val="left"/>
            </w:pPr>
            <w:r>
              <w:rPr>
                <w:rFonts w:ascii="Lato" w:cs="Lato" w:eastAsia="Lato" w:hAnsi="Lato"/>
                <w:color w:val="1A1A1A"/>
                <w:sz w:val="22"/>
                <w:szCs w:val="22"/>
              </w:rPr>
              <w:t xml:space="preserve">If a tie-breaker is invoked, identify which step produced the winner and record the determination in the Award Recommendation Memo (Section 9) and the meeting minutes.</w:t>
            </w:r>
          </w:p>
        </w:tc>
      </w:tr>
    </w:tbl>
    <w:p>
      <w:r>
        <w:br w:type="page"/>
      </w:r>
    </w:p>
    <w:p>
      <w:pPr>
        <w:spacing w:after="60" w:before="0"/>
      </w:pPr>
      <w:r>
        <w:rPr>
          <w:rFonts w:ascii="Lato" w:cs="Lato" w:eastAsia="Lato" w:hAnsi="Lato"/>
          <w:b/>
          <w:bCs/>
          <w:color w:val="C9A24A"/>
          <w:spacing w:val="100"/>
          <w:sz w:val="16"/>
          <w:szCs w:val="16"/>
        </w:rPr>
        <w:t xml:space="preserve">SECTION 8</w:t>
      </w:r>
    </w:p>
    <w:p>
      <w:pPr>
        <w:pStyle w:val="Heading1"/>
        <w:spacing w:after="160" w:before="280"/>
      </w:pPr>
      <w:r>
        <w:rPr>
          <w:rFonts w:ascii="Garamond" w:cs="Garamond" w:eastAsia="Garamond" w:hAnsi="Garamond"/>
          <w:b/>
          <w:bCs/>
          <w:color w:val="173F35"/>
          <w:sz w:val="40"/>
          <w:szCs w:val="40"/>
        </w:rPr>
        <w:t xml:space="preserve">Conflicts of Interest in Evaluation</w:t>
      </w:r>
    </w:p>
    <w:p>
      <w:pPr>
        <w:pBdr>
          <w:bottom w:val="single" w:color="C9A24A" w:sz="8" w:space="1"/>
        </w:pBdr>
        <w:spacing w:after="120" w:before="80"/>
      </w:pPr>
      <w:r>
        <w:t xml:space="preserve"/>
      </w:r>
    </w:p>
    <w:p>
      <w:pPr>
        <w:spacing w:after="160" w:before="0" w:line="320"/>
        <w:jc w:val="left"/>
      </w:pPr>
      <w:r>
        <w:rPr>
          <w:rFonts w:ascii="Lato" w:cs="Lato" w:eastAsia="Lato" w:hAnsi="Lato"/>
          <w:color w:val="1A1A1A"/>
          <w:sz w:val="22"/>
          <w:szCs w:val="22"/>
        </w:rPr>
        <w:t xml:space="preserve">Conflict-of-interest disclosure is captured in Section 2 of this worksheet. The procedures below govern how conflicts affect scoring and award.</w:t>
      </w:r>
    </w:p>
    <w:p>
      <w:pPr>
        <w:pStyle w:val="ListParagraph"/>
        <w:numPr>
          <w:ilvl w:val="0"/>
          <w:numId w:val="2"/>
        </w:numPr>
        <w:spacing w:after="60" w:before="40" w:line="290"/>
      </w:pPr>
      <w:r>
        <w:rPr>
          <w:rFonts w:ascii="Lato" w:cs="Lato" w:eastAsia="Lato" w:hAnsi="Lato"/>
          <w:b/>
          <w:bCs/>
          <w:color w:val="173F35"/>
          <w:sz w:val="22"/>
          <w:szCs w:val="22"/>
        </w:rPr>
        <w:t xml:space="preserve">Recusal — </w:t>
      </w:r>
      <w:r>
        <w:rPr>
          <w:rFonts w:ascii="Lato" w:cs="Lato" w:eastAsia="Lato" w:hAnsi="Lato"/>
          <w:color w:val="1A1A1A"/>
          <w:sz w:val="22"/>
          <w:szCs w:val="22"/>
        </w:rPr>
        <w:t xml:space="preserve">An evaluator with a conflict on a particular bidder shall not score that bidder’s proposal. The conflicted evaluator’s score is excluded from the consensus average for that bidder only, not for the entire evaluation.</w:t>
      </w:r>
    </w:p>
    <w:p>
      <w:pPr>
        <w:pStyle w:val="ListParagraph"/>
        <w:numPr>
          <w:ilvl w:val="0"/>
          <w:numId w:val="2"/>
        </w:numPr>
        <w:spacing w:after="60" w:before="40" w:line="290"/>
      </w:pPr>
      <w:r>
        <w:rPr>
          <w:rFonts w:ascii="Lato" w:cs="Lato" w:eastAsia="Lato" w:hAnsi="Lato"/>
          <w:b/>
          <w:bCs/>
          <w:color w:val="173F35"/>
          <w:sz w:val="22"/>
          <w:szCs w:val="22"/>
        </w:rPr>
        <w:t xml:space="preserve">Award vote — </w:t>
      </w:r>
      <w:r>
        <w:rPr>
          <w:rFonts w:ascii="Lato" w:cs="Lato" w:eastAsia="Lato" w:hAnsi="Lato"/>
          <w:color w:val="1A1A1A"/>
          <w:sz w:val="22"/>
          <w:szCs w:val="22"/>
        </w:rPr>
        <w:t xml:space="preserve">A Director with a disclosed conflict shall recuse from the deliberation and the vote on the award. The recusal is recorded in the meeting minutes.</w:t>
      </w:r>
    </w:p>
    <w:p>
      <w:pPr>
        <w:pStyle w:val="ListParagraph"/>
        <w:numPr>
          <w:ilvl w:val="0"/>
          <w:numId w:val="2"/>
        </w:numPr>
        <w:spacing w:after="60" w:before="40" w:line="290"/>
      </w:pPr>
      <w:r>
        <w:rPr>
          <w:rFonts w:ascii="Lato" w:cs="Lato" w:eastAsia="Lato" w:hAnsi="Lato"/>
          <w:b/>
          <w:bCs/>
          <w:color w:val="173F35"/>
          <w:sz w:val="22"/>
          <w:szCs w:val="22"/>
        </w:rPr>
        <w:t xml:space="preserve">Florida — </w:t>
      </w:r>
      <w:r>
        <w:rPr>
          <w:rFonts w:ascii="Lato" w:cs="Lato" w:eastAsia="Lato" w:hAnsi="Lato"/>
          <w:color w:val="1A1A1A"/>
          <w:sz w:val="22"/>
          <w:szCs w:val="22"/>
        </w:rPr>
        <w:t xml:space="preserve">If the recommended awardee is — or is related to — a Director, Officer, or Committee Member, follow Fla. Stat. §§ 718.3027 (condominium) or 720.3033 (HOA) procedures, including agenda, supermajority approval, and member-cancellation rights. Confirm current effective text with counsel.</w:t>
      </w:r>
    </w:p>
    <w:p>
      <w:pPr>
        <w:pStyle w:val="ListParagraph"/>
        <w:numPr>
          <w:ilvl w:val="0"/>
          <w:numId w:val="2"/>
        </w:numPr>
        <w:spacing w:after="60" w:before="40" w:line="290"/>
      </w:pPr>
      <w:r>
        <w:rPr>
          <w:rFonts w:ascii="Lato" w:cs="Lato" w:eastAsia="Lato" w:hAnsi="Lato"/>
          <w:b/>
          <w:bCs/>
          <w:color w:val="173F35"/>
          <w:sz w:val="22"/>
          <w:szCs w:val="22"/>
        </w:rPr>
        <w:t xml:space="preserve">Texas — </w:t>
      </w:r>
      <w:r>
        <w:rPr>
          <w:rFonts w:ascii="Lato" w:cs="Lato" w:eastAsia="Lato" w:hAnsi="Lato"/>
          <w:color w:val="1A1A1A"/>
          <w:sz w:val="22"/>
          <w:szCs w:val="22"/>
        </w:rPr>
        <w:t xml:space="preserve">If the recommended awardee involves an interested Director or Officer of a nonprofit corporation, follow Tex. Bus. Orgs. Code § 22.230 procedures.</w:t>
      </w:r>
    </w:p>
    <w:p>
      <w:pPr>
        <w:pStyle w:val="ListParagraph"/>
        <w:numPr>
          <w:ilvl w:val="0"/>
          <w:numId w:val="2"/>
        </w:numPr>
        <w:spacing w:after="60" w:before="40" w:line="290"/>
      </w:pPr>
      <w:r>
        <w:rPr>
          <w:rFonts w:ascii="Lato" w:cs="Lato" w:eastAsia="Lato" w:hAnsi="Lato"/>
          <w:b/>
          <w:bCs/>
          <w:color w:val="173F35"/>
          <w:sz w:val="22"/>
          <w:szCs w:val="22"/>
        </w:rPr>
        <w:t xml:space="preserve">Documentation — </w:t>
      </w:r>
      <w:r>
        <w:rPr>
          <w:rFonts w:ascii="Lato" w:cs="Lato" w:eastAsia="Lato" w:hAnsi="Lato"/>
          <w:color w:val="1A1A1A"/>
          <w:sz w:val="22"/>
          <w:szCs w:val="22"/>
        </w:rPr>
        <w:t xml:space="preserve">All disclosures, recusals, and conflicted-vote procedures are recorded in the Recusal Log (Section 2), the meeting minutes, and the Association’s permanent records.</w:t>
      </w:r>
    </w:p>
    <w:p>
      <w:r>
        <w:br w:type="page"/>
      </w:r>
    </w:p>
    <w:p>
      <w:pPr>
        <w:spacing w:after="60" w:before="0"/>
      </w:pPr>
      <w:r>
        <w:rPr>
          <w:rFonts w:ascii="Lato" w:cs="Lato" w:eastAsia="Lato" w:hAnsi="Lato"/>
          <w:b/>
          <w:bCs/>
          <w:color w:val="C9A24A"/>
          <w:spacing w:val="100"/>
          <w:sz w:val="16"/>
          <w:szCs w:val="16"/>
        </w:rPr>
        <w:t xml:space="preserve">SECTION 9</w:t>
      </w:r>
    </w:p>
    <w:p>
      <w:pPr>
        <w:pStyle w:val="Heading1"/>
        <w:spacing w:after="160" w:before="280"/>
      </w:pPr>
      <w:r>
        <w:rPr>
          <w:rFonts w:ascii="Garamond" w:cs="Garamond" w:eastAsia="Garamond" w:hAnsi="Garamond"/>
          <w:b/>
          <w:bCs/>
          <w:color w:val="173F35"/>
          <w:sz w:val="40"/>
          <w:szCs w:val="40"/>
        </w:rPr>
        <w:t xml:space="preserve">Award Recommendation Memo</w:t>
      </w:r>
    </w:p>
    <w:p>
      <w:pPr>
        <w:pBdr>
          <w:bottom w:val="single" w:color="C9A24A" w:sz="8" w:space="1"/>
        </w:pBdr>
        <w:spacing w:after="120" w:before="80"/>
      </w:pPr>
      <w:r>
        <w:t xml:space="preserve"/>
      </w:r>
    </w:p>
    <w:p>
      <w:pPr>
        <w:spacing w:after="160" w:before="0" w:line="300"/>
        <w:jc w:val="left"/>
      </w:pPr>
      <w:r>
        <w:rPr>
          <w:rFonts w:ascii="Lato" w:cs="Lato" w:eastAsia="Lato" w:hAnsi="Lato"/>
          <w:i/>
          <w:iCs/>
          <w:color w:val="5C5C5C"/>
          <w:sz w:val="22"/>
          <w:szCs w:val="22"/>
        </w:rPr>
        <w:t xml:space="preserve">This memo is the written record of the Board’s award decision. It will be presented at the open Board meeting at which the award is voted, and entered into the Association’s permanent records with this completed worksheet, the original RFP, and all proposals received.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MEMO TO</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Board of Directors, [Association Name]</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FROM</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[Evaluation Committee / Manager]</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DATE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[Date]</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RE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Award Recommendation — [Service Category] — RFP # [Reference]</w:t>
            </w:r>
          </w:p>
        </w:tc>
      </w:tr>
    </w:tbl>
    <w:p>
      <w:pPr>
        <w:spacing w:after="8" w:before="8"/>
      </w:pPr>
      <w:r>
        <w:rPr>
          <w:sz w:val="2"/>
          <w:szCs w:val="2"/>
        </w:rPr>
        <w:t xml:space="preserve"/>
      </w:r>
    </w:p>
    <w:p>
      <w:pPr>
        <w:pStyle w:val="Heading3"/>
        <w:spacing w:after="160" w:before="280"/>
      </w:pPr>
      <w:r>
        <w:rPr>
          <w:rFonts w:ascii="Garamond" w:cs="Garamond" w:eastAsia="Garamond" w:hAnsi="Garamond"/>
          <w:b/>
          <w:bCs/>
          <w:color w:val="173F35"/>
          <w:sz w:val="26"/>
          <w:szCs w:val="26"/>
        </w:rPr>
        <w:t xml:space="preserve">Findings</w:t>
      </w:r>
    </w:p>
    <w:p>
      <w:pPr>
        <w:spacing w:after="100" w:before="0" w:line="300"/>
        <w:jc w:val="left"/>
      </w:pPr>
      <w:r>
        <w:rPr>
          <w:rFonts w:ascii="Lato" w:cs="Lato" w:eastAsia="Lato" w:hAnsi="Lato"/>
          <w:color w:val="1A1A1A"/>
          <w:sz w:val="22"/>
          <w:szCs w:val="22"/>
        </w:rPr>
        <w:t xml:space="preserve">The following [#] proposals were received in response to the RFP:</w:t>
      </w:r>
    </w:p>
    <w:p>
      <w:pPr>
        <w:pStyle w:val="ListParagraph"/>
        <w:numPr>
          <w:ilvl w:val="0"/>
          <w:numId w:val="2"/>
        </w:numPr>
        <w:spacing w:after="60" w:before="40" w:line="290"/>
      </w:pPr>
      <w:r>
        <w:rPr>
          <w:rFonts w:ascii="Lato" w:cs="Lato" w:eastAsia="Lato" w:hAnsi="Lato"/>
          <w:color w:val="1A1A1A"/>
          <w:sz w:val="22"/>
          <w:szCs w:val="22"/>
        </w:rPr>
        <w:t xml:space="preserve">[Bidder A — Total 3-Year Cost: $______ — Total Score: ___]</w:t>
      </w:r>
    </w:p>
    <w:p>
      <w:pPr>
        <w:pStyle w:val="ListParagraph"/>
        <w:numPr>
          <w:ilvl w:val="0"/>
          <w:numId w:val="2"/>
        </w:numPr>
        <w:spacing w:after="60" w:before="40" w:line="290"/>
      </w:pPr>
      <w:r>
        <w:rPr>
          <w:rFonts w:ascii="Lato" w:cs="Lato" w:eastAsia="Lato" w:hAnsi="Lato"/>
          <w:color w:val="1A1A1A"/>
          <w:sz w:val="22"/>
          <w:szCs w:val="22"/>
        </w:rPr>
        <w:t xml:space="preserve">[Bidder B — Total 3-Year Cost: $______ — Total Score: ___]</w:t>
      </w:r>
    </w:p>
    <w:p>
      <w:pPr>
        <w:pStyle w:val="ListParagraph"/>
        <w:numPr>
          <w:ilvl w:val="0"/>
          <w:numId w:val="2"/>
        </w:numPr>
        <w:spacing w:after="60" w:before="40" w:line="290"/>
      </w:pPr>
      <w:r>
        <w:rPr>
          <w:rFonts w:ascii="Lato" w:cs="Lato" w:eastAsia="Lato" w:hAnsi="Lato"/>
          <w:color w:val="1A1A1A"/>
          <w:sz w:val="22"/>
          <w:szCs w:val="22"/>
        </w:rPr>
        <w:t xml:space="preserve">[Bidder C — Total 3-Year Cost: $______ — Total Score: ___]</w:t>
      </w:r>
    </w:p>
    <w:p>
      <w:pPr>
        <w:pStyle w:val="ListParagraph"/>
        <w:numPr>
          <w:ilvl w:val="0"/>
          <w:numId w:val="2"/>
        </w:numPr>
        <w:spacing w:after="60" w:before="40" w:line="290"/>
      </w:pPr>
      <w:r>
        <w:rPr>
          <w:rFonts w:ascii="Lato" w:cs="Lato" w:eastAsia="Lato" w:hAnsi="Lato"/>
          <w:color w:val="1A1A1A"/>
          <w:sz w:val="22"/>
          <w:szCs w:val="22"/>
        </w:rPr>
        <w:t xml:space="preserve">[Bidder D — Total 3-Year Cost: $______ — Total Score: ___]</w:t>
      </w:r>
    </w:p>
    <w:p>
      <w:pPr>
        <w:spacing w:after="100" w:before="0" w:line="320"/>
        <w:jc w:val="left"/>
      </w:pPr>
      <w:r>
        <w:rPr>
          <w:rFonts w:ascii="Lato" w:cs="Lato" w:eastAsia="Lato" w:hAnsi="Lato"/>
          <w:color w:val="1A1A1A"/>
          <w:sz w:val="22"/>
          <w:szCs w:val="22"/>
        </w:rPr>
        <w:t xml:space="preserve">[# of bidders] advanced past the threshold filter (Section 4). [# of bidders] were disqualified for the following reasons:</w:t>
      </w:r>
    </w:p>
    <w:p>
      <w:pPr>
        <w:pStyle w:val="ListParagraph"/>
        <w:numPr>
          <w:ilvl w:val="0"/>
          <w:numId w:val="2"/>
        </w:numPr>
        <w:spacing w:after="60" w:before="40" w:line="290"/>
      </w:pPr>
      <w:r>
        <w:rPr>
          <w:rFonts w:ascii="Lato" w:cs="Lato" w:eastAsia="Lato" w:hAnsi="Lato"/>
          <w:color w:val="1A1A1A"/>
          <w:sz w:val="22"/>
          <w:szCs w:val="22"/>
        </w:rPr>
        <w:t xml:space="preserve">[Bidder X — disqualified because (e.g., insurance evidence insufficient under Section 9)]</w:t>
      </w:r>
    </w:p>
    <w:p>
      <w:pPr>
        <w:pStyle w:val="Heading3"/>
        <w:spacing w:after="160" w:before="280"/>
      </w:pPr>
      <w:r>
        <w:rPr>
          <w:rFonts w:ascii="Garamond" w:cs="Garamond" w:eastAsia="Garamond" w:hAnsi="Garamond"/>
          <w:b/>
          <w:bCs/>
          <w:color w:val="173F35"/>
          <w:sz w:val="26"/>
          <w:szCs w:val="26"/>
        </w:rPr>
        <w:t xml:space="preserve">Recommendation</w:t>
      </w:r>
    </w:p>
    <w:p>
      <w:pPr>
        <w:spacing w:after="100" w:before="0" w:line="320"/>
        <w:jc w:val="left"/>
      </w:pPr>
      <w:r>
        <w:rPr>
          <w:rFonts w:ascii="Lato" w:cs="Lato" w:eastAsia="Lato" w:hAnsi="Lato"/>
          <w:color w:val="1A1A1A"/>
          <w:sz w:val="22"/>
          <w:szCs w:val="22"/>
        </w:rPr>
        <w:t xml:space="preserve">The Evaluation Committee recommends award to [Bidder Y] at a Total 3-Year Cost of [$______], for the following reasons:</w:t>
      </w:r>
    </w:p>
    <w:p>
      <w:pPr>
        <w:pStyle w:val="ListParagraph"/>
        <w:numPr>
          <w:ilvl w:val="0"/>
          <w:numId w:val="2"/>
        </w:numPr>
        <w:spacing w:after="60" w:before="40" w:line="290"/>
      </w:pPr>
      <w:r>
        <w:rPr>
          <w:rFonts w:ascii="Lato" w:cs="Lato" w:eastAsia="Lato" w:hAnsi="Lato"/>
          <w:color w:val="1A1A1A"/>
          <w:sz w:val="22"/>
          <w:szCs w:val="22"/>
        </w:rPr>
        <w:t xml:space="preserve">[Lowest-priced, technically acceptable proposal among bidders that advanced past threshold.]</w:t>
      </w:r>
    </w:p>
    <w:p>
      <w:pPr>
        <w:pStyle w:val="ListParagraph"/>
        <w:numPr>
          <w:ilvl w:val="0"/>
          <w:numId w:val="2"/>
        </w:numPr>
        <w:spacing w:after="60" w:before="40" w:line="290"/>
      </w:pPr>
      <w:r>
        <w:rPr>
          <w:rFonts w:ascii="Lato" w:cs="Lato" w:eastAsia="Lato" w:hAnsi="Lato"/>
          <w:color w:val="1A1A1A"/>
          <w:sz w:val="22"/>
          <w:szCs w:val="22"/>
        </w:rPr>
        <w:t xml:space="preserve">[OR: Higher-priced bidder selected; documented qualitative reasons (e.g., references, depth of crew, QA program).]</w:t>
      </w:r>
    </w:p>
    <w:p>
      <w:pPr>
        <w:pStyle w:val="ListParagraph"/>
        <w:numPr>
          <w:ilvl w:val="0"/>
          <w:numId w:val="2"/>
        </w:numPr>
        <w:spacing w:after="60" w:before="40" w:line="290"/>
      </w:pPr>
      <w:r>
        <w:rPr>
          <w:rFonts w:ascii="Lato" w:cs="Lato" w:eastAsia="Lato" w:hAnsi="Lato"/>
          <w:color w:val="1A1A1A"/>
          <w:sz w:val="22"/>
          <w:szCs w:val="22"/>
        </w:rPr>
        <w:t xml:space="preserve">[Conflicts disclosed and resolved per Section 8 of this worksheet.]</w:t>
      </w:r>
    </w:p>
    <w:p>
      <w:pPr>
        <w:pStyle w:val="Heading3"/>
        <w:spacing w:after="160" w:before="280"/>
      </w:pPr>
      <w:r>
        <w:rPr>
          <w:rFonts w:ascii="Garamond" w:cs="Garamond" w:eastAsia="Garamond" w:hAnsi="Garamond"/>
          <w:b/>
          <w:bCs/>
          <w:color w:val="173F35"/>
          <w:sz w:val="26"/>
          <w:szCs w:val="26"/>
        </w:rPr>
        <w:t xml:space="preserve">Proposed Resolution</w:t>
      </w:r>
    </w:p>
    <w:p>
      <w:pPr>
        <w:spacing w:after="200" w:before="0" w:line="320"/>
        <w:jc w:val="left"/>
      </w:pPr>
      <w:r>
        <w:rPr>
          <w:rFonts w:ascii="Lato" w:cs="Lato" w:eastAsia="Lato" w:hAnsi="Lato"/>
          <w:color w:val="1A1A1A"/>
          <w:sz w:val="22"/>
          <w:szCs w:val="22"/>
        </w:rPr>
        <w:t xml:space="preserve">RESOLVED, that the Board of Directors hereby awards the [Service Category] contract to [Bidder Y] for a [Term] period beginning [Start Date], at the prices stated in [Bidder Y]’s Bid Sheet dated [Date], on the terms substantially as set forth in the RFP, subject to negotiation and execution of a written services agreement by the Board President.</w:t>
      </w:r>
    </w:p>
    <w:p>
      <w:pPr>
        <w:pBdr>
          <w:bottom w:val="single" w:color="173F35" w:sz="6" w:space="1"/>
        </w:pBdr>
        <w:spacing w:after="12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auto" w:sz="0"/>
              <w:left w:val="none" w:color="auto" w:sz="0"/>
              <w:bottom w:val="none" w:color="auto" w:sz="0"/>
              <w:right w:val="none" w:color="auto" w:sz="0"/>
            </w:tcBorders>
            <w:tcMar>
              <w:top w:type="dxa" w:w="200"/>
              <w:left w:type="dxa" w:w="0"/>
              <w:bottom w:type="dxa" w:w="200"/>
              <w:right w:type="dxa" w:w="200"/>
            </w:tcMar>
          </w:tcPr>
          <w:p>
            <w:pPr>
              <w:spacing w:after="60" w:before="320"/>
            </w:pPr>
            <w:r>
              <w:rPr>
                <w:rFonts w:ascii="Lato" w:cs="Lato" w:eastAsia="Lato" w:hAnsi="Lato"/>
                <w:b/>
                <w:bCs/>
                <w:color w:val="1A1A1A"/>
                <w:sz w:val="22"/>
                <w:szCs w:val="22"/>
              </w:rPr>
              <w:t xml:space="preserve">Evaluator / Chair</w:t>
            </w:r>
            <w:r>
              <w:t xml:space="preserve">  </w:t>
            </w:r>
            <w:r>
              <w:rPr>
                <w:rFonts w:ascii="Lato" w:cs="Lato" w:eastAsia="Lato" w:hAnsi="Lato"/>
                <w:sz w:val="22"/>
                <w:szCs w:val="22"/>
                <w:u w:val="single" w:color="1A1A1A"/>
              </w:rPr>
              <w:t xml:space="preserve">                                                                                </w:t>
            </w:r>
          </w:p>
          <w:p>
            <w:pPr>
              <w:spacing w:after="60" w:before="0" w:line="300"/>
              <w:jc w:val="left"/>
            </w:pPr>
            <w:r>
              <w:rPr>
                <w:rFonts w:ascii="Lato" w:cs="Lato" w:eastAsia="Lato" w:hAnsi="Lato"/>
                <w:color w:val="5C5C5C"/>
                <w:sz w:val="18"/>
                <w:szCs w:val="18"/>
              </w:rPr>
              <w:t xml:space="preserve">Print Name: ____________________________________</w:t>
            </w:r>
          </w:p>
          <w:p>
            <w:pPr>
              <w:spacing w:after="60" w:before="0" w:line="300"/>
              <w:jc w:val="left"/>
            </w:pPr>
            <w:r>
              <w:rPr>
                <w:rFonts w:ascii="Lato" w:cs="Lato" w:eastAsia="Lato" w:hAnsi="Lato"/>
                <w:color w:val="5C5C5C"/>
                <w:sz w:val="18"/>
                <w:szCs w:val="18"/>
              </w:rPr>
              <w:t xml:space="preserve">Date: ____________________________________</w:t>
            </w:r>
          </w:p>
        </w:tc>
        <w:tc>
          <w:tcPr>
            <w:tcW w:type="dxa" w:w="4680"/>
            <w:tcBorders>
              <w:top w:val="none" w:color="auto" w:sz="0"/>
              <w:left w:val="none" w:color="auto" w:sz="0"/>
              <w:bottom w:val="none" w:color="auto" w:sz="0"/>
              <w:right w:val="none" w:color="auto" w:sz="0"/>
            </w:tcBorders>
            <w:tcMar>
              <w:top w:type="dxa" w:w="200"/>
              <w:left w:type="dxa" w:w="200"/>
              <w:bottom w:type="dxa" w:w="200"/>
              <w:right w:type="dxa" w:w="0"/>
            </w:tcMar>
          </w:tcPr>
          <w:p>
            <w:pPr>
              <w:spacing w:after="60" w:before="320"/>
            </w:pPr>
            <w:r>
              <w:rPr>
                <w:rFonts w:ascii="Lato" w:cs="Lato" w:eastAsia="Lato" w:hAnsi="Lato"/>
                <w:b/>
                <w:bCs/>
                <w:color w:val="1A1A1A"/>
                <w:sz w:val="22"/>
                <w:szCs w:val="22"/>
              </w:rPr>
              <w:t xml:space="preserve">Manager</w:t>
            </w:r>
            <w:r>
              <w:t xml:space="preserve">  </w:t>
            </w:r>
            <w:r>
              <w:rPr>
                <w:rFonts w:ascii="Lato" w:cs="Lato" w:eastAsia="Lato" w:hAnsi="Lato"/>
                <w:sz w:val="22"/>
                <w:szCs w:val="22"/>
                <w:u w:val="single" w:color="1A1A1A"/>
              </w:rPr>
              <w:t xml:space="preserve">                                                                                </w:t>
            </w:r>
          </w:p>
          <w:p>
            <w:pPr>
              <w:spacing w:after="60" w:before="0" w:line="300"/>
              <w:jc w:val="left"/>
            </w:pPr>
            <w:r>
              <w:rPr>
                <w:rFonts w:ascii="Lato" w:cs="Lato" w:eastAsia="Lato" w:hAnsi="Lato"/>
                <w:color w:val="5C5C5C"/>
                <w:sz w:val="18"/>
                <w:szCs w:val="18"/>
              </w:rPr>
              <w:t xml:space="preserve">Print Name: ____________________________________</w:t>
            </w:r>
          </w:p>
          <w:p>
            <w:pPr>
              <w:spacing w:after="60" w:before="0" w:line="300"/>
              <w:jc w:val="left"/>
            </w:pPr>
            <w:r>
              <w:rPr>
                <w:rFonts w:ascii="Lato" w:cs="Lato" w:eastAsia="Lato" w:hAnsi="Lato"/>
                <w:color w:val="5C5C5C"/>
                <w:sz w:val="18"/>
                <w:szCs w:val="18"/>
              </w:rPr>
              <w:t xml:space="preserve">Date: ____________________________________</w:t>
            </w:r>
          </w:p>
        </w:tc>
      </w:tr>
    </w:tbl>
    <w:p>
      <w:r>
        <w:br w:type="page"/>
      </w:r>
    </w:p>
    <w:p>
      <w:pPr>
        <w:spacing w:after="60" w:before="0"/>
      </w:pPr>
      <w:r>
        <w:rPr>
          <w:rFonts w:ascii="Lato" w:cs="Lato" w:eastAsia="Lato" w:hAnsi="Lato"/>
          <w:b/>
          <w:bCs/>
          <w:color w:val="C9A24A"/>
          <w:spacing w:val="100"/>
          <w:sz w:val="16"/>
          <w:szCs w:val="16"/>
        </w:rPr>
        <w:t xml:space="preserve">DISCLAIMER</w:t>
      </w:r>
    </w:p>
    <w:p>
      <w:pPr>
        <w:pStyle w:val="Heading2"/>
        <w:spacing w:after="160" w:before="280"/>
      </w:pPr>
      <w:r>
        <w:rPr>
          <w:rFonts w:ascii="Garamond" w:cs="Garamond" w:eastAsia="Garamond" w:hAnsi="Garamond"/>
          <w:b/>
          <w:bCs/>
          <w:color w:val="173F35"/>
          <w:sz w:val="30"/>
          <w:szCs w:val="30"/>
        </w:rPr>
        <w:t xml:space="preserve">CIC-SC Disclaimer</w:t>
      </w:r>
    </w:p>
    <w:p>
      <w:pPr>
        <w:pBdr>
          <w:bottom w:val="single" w:color="C9A24A" w:sz="8" w:space="1"/>
        </w:pBdr>
        <w:spacing w:after="120" w:before="80"/>
      </w:pPr>
      <w:r>
        <w:t xml:space="preserve"/>
      </w:r>
    </w:p>
    <w:p>
      <w:pPr>
        <w:spacing w:after="200" w:before="0" w:line="280"/>
        <w:jc w:val="left"/>
      </w:pPr>
      <w:r>
        <w:rPr>
          <w:rFonts w:ascii="Lato" w:cs="Lato" w:eastAsia="Lato" w:hAnsi="Lato"/>
          <w:color w:val="5C5C5C"/>
          <w:sz w:val="18"/>
          <w:szCs w:val="18"/>
        </w:rPr>
        <w:t xml:space="preserve">This resource is provided by the Common Interest Community Standards Council (CIC-SC) for general educational and informational purposes only. Community association laws and requirements vary by state and may change over time. This material is not legal, financial, insurance, reserve, or professional management advice and should not be relied upon as a substitute for consulting qualified professionals familiar with your specific circumstances and jurisdiction. While CIC-SC strives for accuracy and relevance, no guarantee is made regarding completeness, accuracy, or compliance with applicable laws.</w:t>
      </w:r>
    </w:p>
    <w:p>
      <w:pPr>
        <w:spacing w:after="40" w:before="0" w:line="300"/>
        <w:jc w:val="left"/>
      </w:pPr>
      <w:r>
        <w:rPr>
          <w:rFonts w:ascii="Lato" w:cs="Lato" w:eastAsia="Lato" w:hAnsi="Lato"/>
          <w:b/>
          <w:bCs/>
          <w:color w:val="173F35"/>
          <w:sz w:val="18"/>
          <w:szCs w:val="18"/>
        </w:rPr>
        <w:t xml:space="preserve">© Common Interest Community Standards Council (CIC-SC)</w:t>
      </w:r>
    </w:p>
    <w:p>
      <w:pPr>
        <w:spacing w:after="0" w:before="0" w:line="300"/>
        <w:jc w:val="left"/>
      </w:pPr>
      <w:r>
        <w:rPr>
          <w:rFonts w:ascii="Lato" w:cs="Lato" w:eastAsia="Lato" w:hAnsi="Lato"/>
          <w:b/>
          <w:bCs/>
          <w:color w:val="C9A24A"/>
          <w:sz w:val="18"/>
          <w:szCs w:val="18"/>
        </w:rPr>
        <w:t xml:space="preserve">CIC-SC.org</w:t>
      </w:r>
    </w:p>
    <w:sectPr>
      <w:headerReference w:type="default" r:id="rId13"/>
      <w:footerReference w:type="default" r:id="rId14"/>
      <w:pgSz w:w="12240" w:h="15840" w:orient="portrait"/>
      <w:pgMar w:top="1080" w:right="1440" w:bottom="1296" w:left="1440" w:header="540" w:footer="54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73F35" w:sz="6" w:space="6"/>
      </w:pBdr>
      <w:spacing w:after="80" w:before="60"/>
    </w:pPr>
    <w:r>
      <w:t xml:space="preserve"/>
    </w:r>
  </w:p>
  <w:p>
    <w:pPr>
      <w:tabs>
        <w:tab w:val="center" w:pos="4680"/>
        <w:tab w:val="right" w:pos="9026"/>
      </w:tabs>
      <w:spacing w:after="60" w:before="0"/>
    </w:pPr>
    <w:r>
      <w:rPr>
        <w:rFonts w:ascii="Lato" w:cs="Lato" w:eastAsia="Lato" w:hAnsi="Lato"/>
        <w:b/>
        <w:bCs/>
        <w:color w:val="173F35"/>
        <w:sz w:val="16"/>
        <w:szCs w:val="16"/>
      </w:rPr>
      <w:t xml:space="preserve">CIC-SC.org</w:t>
    </w:r>
    <w:r>
      <w:t xml:space="preserve">	</w:t>
    </w:r>
    <w:r>
      <w:rPr>
        <w:rFonts w:ascii="Lato" w:cs="Lato" w:eastAsia="Lato" w:hAnsi="Lato"/>
        <w:i/>
        <w:iCs/>
        <w:color w:val="5C5C5C"/>
        <w:sz w:val="16"/>
        <w:szCs w:val="16"/>
      </w:rPr>
      <w:t xml:space="preserve">Comparative Proposal Evaluation  •  Adoption-Ready Worksheet</w:t>
    </w:r>
    <w:r>
      <w:t xml:space="preserve">	</w:t>
    </w:r>
    <w:r>
      <w:rPr>
        <w:rFonts w:ascii="Lato" w:cs="Lato" w:eastAsia="Lato" w:hAnsi="Lato"/>
        <w:color w:val="5C5C5C"/>
        <w:sz w:val="16"/>
        <w:szCs w:val="16"/>
      </w:rPr>
      <w:t xml:space="preserve">Page </w:t>
    </w:r>
    <w:r>
      <w:rPr>
        <w:rFonts w:ascii="Lato" w:cs="Lato" w:eastAsia="Lato" w:hAnsi="Lato"/>
        <w:b/>
        <w:bCs/>
        <w:color w:val="173F35"/>
        <w:sz w:val="16"/>
        <w:szCs w:val="16"/>
      </w:rPr>
      <w:fldChar w:fldCharType="begin"/>
      <w:instrText xml:space="preserve">PAGE</w:instrText>
      <w:fldChar w:fldCharType="separate"/>
      <w:fldChar w:fldCharType="end"/>
    </w:r>
    <w:r>
      <w:rPr>
        <w:rFonts w:ascii="Lato" w:cs="Lato" w:eastAsia="Lato" w:hAnsi="Lato"/>
        <w:color w:val="5C5C5C"/>
        <w:sz w:val="16"/>
        <w:szCs w:val="16"/>
      </w:rPr>
      <w:t xml:space="preserve"> / </w:t>
    </w:r>
    <w:r>
      <w:rPr>
        <w:rFonts w:ascii="Lato" w:cs="Lato" w:eastAsia="Lato" w:hAnsi="Lato"/>
        <w:color w:val="5C5C5C"/>
        <w:sz w:val="16"/>
        <w:szCs w:val="16"/>
      </w:rPr>
      <w:fldChar w:fldCharType="begin"/>
      <w:instrText xml:space="preserve">NUMPAGES</w:instrText>
      <w:fldChar w:fldCharType="separate"/>
      <w:fldChar w:fldCharType="end"/>
    </w:r>
  </w:p>
  <w:p>
    <w:pPr>
      <w:spacing w:after="0" w:before="0"/>
    </w:pPr>
    <w:r>
      <w:rPr>
        <w:rFonts w:ascii="Lato" w:cs="Lato" w:eastAsia="Lato" w:hAnsi="Lato"/>
        <w:i/>
        <w:iCs/>
        <w:color w:val="5C5C5C"/>
        <w:sz w:val="16"/>
        <w:szCs w:val="16"/>
      </w:rPr>
      <w:t xml:space="preserve">© Common Interest Community Standards Council (CIC-SC). For educational use. Not legal advice. See Disclaimer on final page.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73F35" w:sz="6" w:space="6"/>
      </w:pBdr>
      <w:spacing w:after="80" w:before="60"/>
    </w:pPr>
    <w:r>
      <w:t xml:space="preserve"/>
    </w:r>
  </w:p>
  <w:p>
    <w:pPr>
      <w:tabs>
        <w:tab w:val="center" w:pos="4680"/>
        <w:tab w:val="right" w:pos="9026"/>
      </w:tabs>
      <w:spacing w:after="60" w:before="0"/>
    </w:pPr>
    <w:r>
      <w:rPr>
        <w:rFonts w:ascii="Lato" w:cs="Lato" w:eastAsia="Lato" w:hAnsi="Lato"/>
        <w:b/>
        <w:bCs/>
        <w:color w:val="173F35"/>
        <w:sz w:val="16"/>
        <w:szCs w:val="16"/>
      </w:rPr>
      <w:t xml:space="preserve">CIC-SC.org</w:t>
    </w:r>
    <w:r>
      <w:t xml:space="preserve">	</w:t>
    </w:r>
    <w:r>
      <w:rPr>
        <w:rFonts w:ascii="Lato" w:cs="Lato" w:eastAsia="Lato" w:hAnsi="Lato"/>
        <w:i/>
        <w:iCs/>
        <w:color w:val="5C5C5C"/>
        <w:sz w:val="16"/>
        <w:szCs w:val="16"/>
      </w:rPr>
      <w:t xml:space="preserve">Comparative Proposal Evaluation  •  Score Matrix (landscape)</w:t>
    </w:r>
    <w:r>
      <w:t xml:space="preserve">	</w:t>
    </w:r>
    <w:r>
      <w:rPr>
        <w:rFonts w:ascii="Lato" w:cs="Lato" w:eastAsia="Lato" w:hAnsi="Lato"/>
        <w:color w:val="5C5C5C"/>
        <w:sz w:val="16"/>
        <w:szCs w:val="16"/>
      </w:rPr>
      <w:t xml:space="preserve">Page </w:t>
    </w:r>
    <w:r>
      <w:rPr>
        <w:rFonts w:ascii="Lato" w:cs="Lato" w:eastAsia="Lato" w:hAnsi="Lato"/>
        <w:b/>
        <w:bCs/>
        <w:color w:val="173F35"/>
        <w:sz w:val="16"/>
        <w:szCs w:val="16"/>
      </w:rPr>
      <w:fldChar w:fldCharType="begin"/>
      <w:instrText xml:space="preserve">PAGE</w:instrText>
      <w:fldChar w:fldCharType="separate"/>
      <w:fldChar w:fldCharType="end"/>
    </w:r>
    <w:r>
      <w:rPr>
        <w:rFonts w:ascii="Lato" w:cs="Lato" w:eastAsia="Lato" w:hAnsi="Lato"/>
        <w:color w:val="5C5C5C"/>
        <w:sz w:val="16"/>
        <w:szCs w:val="16"/>
      </w:rPr>
      <w:t xml:space="preserve"> / </w:t>
    </w:r>
    <w:r>
      <w:rPr>
        <w:rFonts w:ascii="Lato" w:cs="Lato" w:eastAsia="Lato" w:hAnsi="Lato"/>
        <w:color w:val="5C5C5C"/>
        <w:sz w:val="16"/>
        <w:szCs w:val="16"/>
      </w:rPr>
      <w:fldChar w:fldCharType="begin"/>
      <w:instrText xml:space="preserve">NUMPAGES</w:instrText>
      <w:fldChar w:fldCharType="separate"/>
      <w:fldChar w:fldCharType="end"/>
    </w:r>
  </w:p>
  <w:p>
    <w:pPr>
      <w:spacing w:after="0" w:before="0"/>
    </w:pPr>
    <w:r>
      <w:rPr>
        <w:rFonts w:ascii="Lato" w:cs="Lato" w:eastAsia="Lato" w:hAnsi="Lato"/>
        <w:i/>
        <w:iCs/>
        <w:color w:val="5C5C5C"/>
        <w:sz w:val="16"/>
        <w:szCs w:val="16"/>
      </w:rPr>
      <w:t xml:space="preserve">© Common Interest Community Standards Council (CIC-SC). For educational use. Not legal advice. See Disclaimer on final page.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73F35" w:sz="6" w:space="6"/>
      </w:pBdr>
      <w:spacing w:after="80" w:before="60"/>
    </w:pPr>
    <w:r>
      <w:t xml:space="preserve"/>
    </w:r>
  </w:p>
  <w:p>
    <w:pPr>
      <w:tabs>
        <w:tab w:val="center" w:pos="4680"/>
        <w:tab w:val="right" w:pos="9026"/>
      </w:tabs>
      <w:spacing w:after="60" w:before="0"/>
    </w:pPr>
    <w:r>
      <w:rPr>
        <w:rFonts w:ascii="Lato" w:cs="Lato" w:eastAsia="Lato" w:hAnsi="Lato"/>
        <w:b/>
        <w:bCs/>
        <w:color w:val="173F35"/>
        <w:sz w:val="16"/>
        <w:szCs w:val="16"/>
      </w:rPr>
      <w:t xml:space="preserve">CIC-SC.org</w:t>
    </w:r>
    <w:r>
      <w:t xml:space="preserve">	</w:t>
    </w:r>
    <w:r>
      <w:rPr>
        <w:rFonts w:ascii="Lato" w:cs="Lato" w:eastAsia="Lato" w:hAnsi="Lato"/>
        <w:i/>
        <w:iCs/>
        <w:color w:val="5C5C5C"/>
        <w:sz w:val="16"/>
        <w:szCs w:val="16"/>
      </w:rPr>
      <w:t xml:space="preserve">Comparative Proposal Evaluation  •  Adoption-Ready Worksheet</w:t>
    </w:r>
    <w:r>
      <w:t xml:space="preserve">	</w:t>
    </w:r>
    <w:r>
      <w:rPr>
        <w:rFonts w:ascii="Lato" w:cs="Lato" w:eastAsia="Lato" w:hAnsi="Lato"/>
        <w:color w:val="5C5C5C"/>
        <w:sz w:val="16"/>
        <w:szCs w:val="16"/>
      </w:rPr>
      <w:t xml:space="preserve">Page </w:t>
    </w:r>
    <w:r>
      <w:rPr>
        <w:rFonts w:ascii="Lato" w:cs="Lato" w:eastAsia="Lato" w:hAnsi="Lato"/>
        <w:b/>
        <w:bCs/>
        <w:color w:val="173F35"/>
        <w:sz w:val="16"/>
        <w:szCs w:val="16"/>
      </w:rPr>
      <w:fldChar w:fldCharType="begin"/>
      <w:instrText xml:space="preserve">PAGE</w:instrText>
      <w:fldChar w:fldCharType="separate"/>
      <w:fldChar w:fldCharType="end"/>
    </w:r>
    <w:r>
      <w:rPr>
        <w:rFonts w:ascii="Lato" w:cs="Lato" w:eastAsia="Lato" w:hAnsi="Lato"/>
        <w:color w:val="5C5C5C"/>
        <w:sz w:val="16"/>
        <w:szCs w:val="16"/>
      </w:rPr>
      <w:t xml:space="preserve"> / </w:t>
    </w:r>
    <w:r>
      <w:rPr>
        <w:rFonts w:ascii="Lato" w:cs="Lato" w:eastAsia="Lato" w:hAnsi="Lato"/>
        <w:color w:val="5C5C5C"/>
        <w:sz w:val="16"/>
        <w:szCs w:val="16"/>
      </w:rPr>
      <w:fldChar w:fldCharType="begin"/>
      <w:instrText xml:space="preserve">NUMPAGES</w:instrText>
      <w:fldChar w:fldCharType="separate"/>
      <w:fldChar w:fldCharType="end"/>
    </w:r>
  </w:p>
  <w:p>
    <w:pPr>
      <w:spacing w:after="0" w:before="0"/>
    </w:pPr>
    <w:r>
      <w:rPr>
        <w:rFonts w:ascii="Lato" w:cs="Lato" w:eastAsia="Lato" w:hAnsi="Lato"/>
        <w:i/>
        <w:iCs/>
        <w:color w:val="5C5C5C"/>
        <w:sz w:val="16"/>
        <w:szCs w:val="16"/>
      </w:rPr>
      <w:t xml:space="preserve">© Common Interest Community Standards Council (CIC-SC). For educational use. Not legal advice. See Disclaimer on final 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spacing w:after="0" w:before="0"/>
    </w:pPr>
    <w:r>
      <w:rPr>
        <w:rFonts w:ascii="Lato" w:cs="Lato" w:eastAsia="Lato" w:hAnsi="Lato"/>
        <w:b/>
        <w:bCs/>
        <w:color w:val="173F35"/>
        <w:spacing w:val="60"/>
        <w:sz w:val="16"/>
        <w:szCs w:val="16"/>
      </w:rPr>
      <w:t xml:space="preserve">Common Interest Community Standards Council</w:t>
    </w:r>
    <w:r>
      <w:t xml:space="preserve">	</w:t>
    </w:r>
    <w:r>
      <w:rPr>
        <w:rFonts w:ascii="Lato" w:cs="Lato" w:eastAsia="Lato" w:hAnsi="Lato"/>
        <w:i/>
        <w:iCs/>
        <w:color w:val="C9A24A"/>
        <w:sz w:val="16"/>
        <w:szCs w:val="16"/>
      </w:rPr>
      <w:t xml:space="preserve">Comparative Proposal Evaluation</w:t>
    </w:r>
  </w:p>
  <w:p>
    <w:pPr>
      <w:pBdr>
        <w:bottom w:val="single" w:color="C9A24A" w:sz="6" w:space="1"/>
      </w:pBdr>
      <w:spacing w:after="0" w:before="60"/>
    </w:pPr>
    <w:r>
      <w:t xml:space="preserv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spacing w:after="0" w:before="0"/>
    </w:pPr>
    <w:r>
      <w:rPr>
        <w:rFonts w:ascii="Lato" w:cs="Lato" w:eastAsia="Lato" w:hAnsi="Lato"/>
        <w:b/>
        <w:bCs/>
        <w:color w:val="173F35"/>
        <w:spacing w:val="60"/>
        <w:sz w:val="16"/>
        <w:szCs w:val="16"/>
      </w:rPr>
      <w:t xml:space="preserve">Common Interest Community Standards Council</w:t>
    </w:r>
    <w:r>
      <w:t xml:space="preserve">	</w:t>
    </w:r>
    <w:r>
      <w:rPr>
        <w:rFonts w:ascii="Lato" w:cs="Lato" w:eastAsia="Lato" w:hAnsi="Lato"/>
        <w:i/>
        <w:iCs/>
        <w:color w:val="C9A24A"/>
        <w:sz w:val="16"/>
        <w:szCs w:val="16"/>
      </w:rPr>
      <w:t xml:space="preserve">Comparative Proposal Evaluation  /  Score Matrix</w:t>
    </w:r>
  </w:p>
  <w:p>
    <w:pPr>
      <w:pBdr>
        <w:bottom w:val="single" w:color="C9A24A" w:sz="6" w:space="1"/>
      </w:pBdr>
      <w:spacing w:after="0" w:before="60"/>
    </w:pPr>
    <w:r>
      <w:t xml:space="preserve"/>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spacing w:after="0" w:before="0"/>
    </w:pPr>
    <w:r>
      <w:rPr>
        <w:rFonts w:ascii="Lato" w:cs="Lato" w:eastAsia="Lato" w:hAnsi="Lato"/>
        <w:b/>
        <w:bCs/>
        <w:color w:val="173F35"/>
        <w:spacing w:val="60"/>
        <w:sz w:val="16"/>
        <w:szCs w:val="16"/>
      </w:rPr>
      <w:t xml:space="preserve">Common Interest Community Standards Council</w:t>
    </w:r>
    <w:r>
      <w:t xml:space="preserve">	</w:t>
    </w:r>
    <w:r>
      <w:rPr>
        <w:rFonts w:ascii="Lato" w:cs="Lato" w:eastAsia="Lato" w:hAnsi="Lato"/>
        <w:i/>
        <w:iCs/>
        <w:color w:val="C9A24A"/>
        <w:sz w:val="16"/>
        <w:szCs w:val="16"/>
      </w:rPr>
      <w:t xml:space="preserve">Comparative Proposal Evaluation</w:t>
    </w:r>
  </w:p>
  <w:p>
    <w:pPr>
      <w:pBdr>
        <w:bottom w:val="single" w:color="C9A24A" w:sz="6" w:space="1"/>
      </w:pBdr>
      <w:spacing w:after="0" w:before="6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lowerLetter"/>
      <w:lvlText w:val="%1)"/>
      <w:lvlJc w:val="left"/>
      <w:pPr>
        <w:ind w:left="1080" w:hanging="360"/>
      </w:pPr>
    </w:lvl>
  </w:abstractNum>
  <w:abstractNum w:abstractNumId="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4"/>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ato" w:cs="Lato" w:eastAsia="Lato" w:hAnsi="Lato"/>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80"/>
      <w:outlineLvl w:val="0"/>
    </w:pPr>
    <w:rPr>
      <w:rFonts w:ascii="Garamond" w:cs="Garamond" w:eastAsia="Garamond" w:hAnsi="Garamond"/>
      <w:b/>
      <w:bCs/>
      <w:color w:val="173F35"/>
      <w:sz w:val="40"/>
      <w:szCs w:val="40"/>
    </w:rPr>
  </w:style>
  <w:style w:type="paragraph" w:styleId="Heading2">
    <w:name w:val="Heading 2"/>
    <w:basedOn w:val="Normal"/>
    <w:next w:val="Normal"/>
    <w:qFormat/>
    <w:pPr>
      <w:spacing w:after="120" w:before="240"/>
      <w:outlineLvl w:val="1"/>
    </w:pPr>
    <w:rPr>
      <w:rFonts w:ascii="Garamond" w:cs="Garamond" w:eastAsia="Garamond" w:hAnsi="Garamond"/>
      <w:b/>
      <w:bCs/>
      <w:color w:val="173F35"/>
      <w:sz w:val="30"/>
      <w:szCs w:val="30"/>
    </w:rPr>
  </w:style>
  <w:style w:type="paragraph" w:styleId="Heading3">
    <w:name w:val="Heading 3"/>
    <w:basedOn w:val="Normal"/>
    <w:next w:val="Normal"/>
    <w:qFormat/>
    <w:pPr>
      <w:spacing w:after="100" w:before="200"/>
      <w:outlineLvl w:val="2"/>
    </w:pPr>
    <w:rPr>
      <w:rFonts w:ascii="Garamond" w:cs="Garamond" w:eastAsia="Garamond" w:hAnsi="Garamond"/>
      <w:b/>
      <w:bCs/>
      <w:color w:val="173F35"/>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footer" Target="footer4.xml"/><Relationship Id="rId15"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er4.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word/_rels/header4.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Comparative Proposal Evaluation — Adoption-Ready Worksheet</dc:title>
  <dc:creator>Common Interest Community Standards Council (CIC-SC)</dc:creator>
  <dc:description>CIC-SC Vendor Management Toolkit. Texas &amp; Florida applicable.</dc:description>
  <cp:lastModifiedBy>Un-named</cp:lastModifiedBy>
  <cp:revision>1</cp:revision>
  <dcterms:created xsi:type="dcterms:W3CDTF">2026-05-10T21:30:28.846Z</dcterms:created>
  <dcterms:modified xsi:type="dcterms:W3CDTF">2026-05-10T21:30:28.849Z</dcterms:modified>
</cp:coreProperties>
</file>

<file path=docProps/custom.xml><?xml version="1.0" encoding="utf-8"?>
<Properties xmlns="http://schemas.openxmlformats.org/officeDocument/2006/custom-properties" xmlns:vt="http://schemas.openxmlformats.org/officeDocument/2006/docPropsVTypes"/>
</file>